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D96BFA" w14:textId="1B64BF21"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 xml:space="preserve">Budapest Főváros VII. Kerület Erzsébetváros Önkormányzata </w:t>
      </w:r>
      <w:proofErr w:type="gramStart"/>
      <w:r w:rsidRPr="00A01DAA">
        <w:rPr>
          <w:rFonts w:ascii="Times New Roman" w:eastAsia="Times New Roman" w:hAnsi="Times New Roman" w:cs="Times New Roman"/>
          <w:b/>
          <w:color w:val="auto"/>
          <w:sz w:val="24"/>
          <w:szCs w:val="24"/>
        </w:rPr>
        <w:t>Képviselő-testületének …</w:t>
      </w:r>
      <w:proofErr w:type="gramEnd"/>
      <w:r w:rsidRPr="00A01DAA">
        <w:rPr>
          <w:rFonts w:ascii="Times New Roman" w:eastAsia="Times New Roman" w:hAnsi="Times New Roman" w:cs="Times New Roman"/>
          <w:b/>
          <w:color w:val="auto"/>
          <w:sz w:val="24"/>
          <w:szCs w:val="24"/>
        </w:rPr>
        <w:t>/2022. (...) önkormányzati rendelete</w:t>
      </w:r>
    </w:p>
    <w:p w14:paraId="19105606" w14:textId="77777777"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Budapest Főváros VII. Kerület Erzsébetváros Önkormányzata</w:t>
      </w:r>
    </w:p>
    <w:p w14:paraId="22C0F5EE" w14:textId="6932CA57"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2022. évi költségvetéséről</w:t>
      </w:r>
    </w:p>
    <w:p w14:paraId="091DB260" w14:textId="77777777" w:rsidR="00451D28" w:rsidRPr="00A01DAA" w:rsidRDefault="00451D28" w:rsidP="00FD3853">
      <w:pPr>
        <w:widowControl w:val="0"/>
        <w:jc w:val="center"/>
        <w:rPr>
          <w:rFonts w:ascii="Times New Roman" w:eastAsia="Times New Roman" w:hAnsi="Times New Roman" w:cs="Times New Roman"/>
          <w:b/>
          <w:color w:val="auto"/>
          <w:sz w:val="24"/>
          <w:szCs w:val="24"/>
        </w:rPr>
      </w:pPr>
    </w:p>
    <w:p w14:paraId="141053A8" w14:textId="2461C3C4"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Önkormányzatának Képviselő-testülete </w:t>
      </w:r>
      <w:r w:rsidR="00626947" w:rsidRPr="00A01DAA">
        <w:rPr>
          <w:rFonts w:ascii="Times New Roman" w:hAnsi="Times New Roman"/>
          <w:color w:val="auto"/>
          <w:sz w:val="24"/>
          <w:szCs w:val="24"/>
        </w:rPr>
        <w:t>az</w:t>
      </w:r>
      <w:r w:rsidR="00626947" w:rsidRPr="00A01DAA">
        <w:rPr>
          <w:rFonts w:ascii="Times New Roman" w:hAnsi="Times New Roman"/>
          <w:color w:val="auto"/>
          <w:sz w:val="24"/>
          <w:szCs w:val="24"/>
          <w:lang w:val="x-none"/>
        </w:rPr>
        <w:t xml:space="preserve"> </w:t>
      </w:r>
      <w:r w:rsidR="00626947" w:rsidRPr="00A01DAA">
        <w:rPr>
          <w:rFonts w:ascii="Times New Roman" w:hAnsi="Times New Roman"/>
          <w:color w:val="auto"/>
          <w:sz w:val="24"/>
          <w:szCs w:val="24"/>
        </w:rPr>
        <w:t xml:space="preserve">Alaptörvény 32. cikk (2) bekezdésében meghatározott eredeti jogalkotói hatáskörében, az </w:t>
      </w:r>
      <w:r w:rsidR="00626947" w:rsidRPr="00A01DAA">
        <w:rPr>
          <w:rFonts w:ascii="Times New Roman" w:hAnsi="Times New Roman"/>
          <w:color w:val="auto"/>
          <w:sz w:val="24"/>
          <w:szCs w:val="24"/>
          <w:lang w:val="x-none"/>
        </w:rPr>
        <w:t xml:space="preserve">Alaptörvény 32. cikk (1) bekezdés f) pontjában meghatározott </w:t>
      </w:r>
      <w:r w:rsidR="00626947" w:rsidRPr="00A01DAA">
        <w:rPr>
          <w:rFonts w:ascii="Times New Roman" w:hAnsi="Times New Roman"/>
          <w:color w:val="auto"/>
          <w:sz w:val="24"/>
          <w:szCs w:val="24"/>
        </w:rPr>
        <w:t>feladat</w:t>
      </w:r>
      <w:r w:rsidR="00626947" w:rsidRPr="00A01DAA">
        <w:rPr>
          <w:rFonts w:ascii="Times New Roman" w:hAnsi="Times New Roman"/>
          <w:color w:val="auto"/>
          <w:sz w:val="24"/>
          <w:szCs w:val="24"/>
          <w:lang w:val="x-none"/>
        </w:rPr>
        <w:t>körében eljárva</w:t>
      </w:r>
      <w:r w:rsidRPr="00A01DAA">
        <w:rPr>
          <w:rFonts w:ascii="Times New Roman" w:eastAsia="Times New Roman" w:hAnsi="Times New Roman" w:cs="Times New Roman"/>
          <w:color w:val="auto"/>
          <w:sz w:val="24"/>
          <w:szCs w:val="24"/>
        </w:rPr>
        <w:t xml:space="preserve">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4A1F" w:rsidRPr="00A01DAA">
        <w:rPr>
          <w:rFonts w:ascii="Times New Roman" w:eastAsia="Times New Roman" w:hAnsi="Times New Roman" w:cs="Times New Roman"/>
          <w:color w:val="auto"/>
          <w:sz w:val="24"/>
          <w:szCs w:val="24"/>
        </w:rPr>
        <w:t>2</w:t>
      </w:r>
      <w:r w:rsidR="007F39F5"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évi költségvetéséről (a továbbiakban: </w:t>
      </w:r>
      <w:proofErr w:type="spellStart"/>
      <w:r w:rsidRPr="00A01DAA">
        <w:rPr>
          <w:rFonts w:ascii="Times New Roman" w:eastAsia="Times New Roman" w:hAnsi="Times New Roman" w:cs="Times New Roman"/>
          <w:color w:val="auto"/>
          <w:sz w:val="24"/>
          <w:szCs w:val="24"/>
        </w:rPr>
        <w:t>Ör</w:t>
      </w:r>
      <w:proofErr w:type="spellEnd"/>
      <w:r w:rsidRPr="00A01DAA">
        <w:rPr>
          <w:rFonts w:ascii="Times New Roman" w:eastAsia="Times New Roman" w:hAnsi="Times New Roman" w:cs="Times New Roman"/>
          <w:color w:val="auto"/>
          <w:sz w:val="24"/>
          <w:szCs w:val="24"/>
        </w:rPr>
        <w:t>.) a következőket rendeli el:</w:t>
      </w:r>
    </w:p>
    <w:p w14:paraId="5165FED1" w14:textId="77777777" w:rsidR="000F6FE5" w:rsidRPr="00A01DAA" w:rsidRDefault="000F6FE5" w:rsidP="00FD3853">
      <w:pPr>
        <w:widowControl w:val="0"/>
        <w:ind w:left="285"/>
        <w:jc w:val="both"/>
        <w:rPr>
          <w:color w:val="auto"/>
        </w:rPr>
      </w:pPr>
    </w:p>
    <w:p w14:paraId="50ED66E6" w14:textId="77777777" w:rsidR="000F6FE5" w:rsidRPr="00A01DAA" w:rsidRDefault="00B97A03" w:rsidP="00FD3853">
      <w:pPr>
        <w:keepNext/>
        <w:widowControl w:val="0"/>
        <w:ind w:left="360"/>
        <w:jc w:val="center"/>
        <w:rPr>
          <w:color w:val="auto"/>
        </w:rPr>
      </w:pPr>
      <w:r w:rsidRPr="00A01DAA">
        <w:rPr>
          <w:rFonts w:ascii="Times New Roman" w:eastAsia="Times New Roman" w:hAnsi="Times New Roman" w:cs="Times New Roman"/>
          <w:b/>
          <w:color w:val="auto"/>
          <w:sz w:val="24"/>
          <w:szCs w:val="24"/>
        </w:rPr>
        <w:t>I. Fejezet</w:t>
      </w:r>
    </w:p>
    <w:p w14:paraId="3E9170A1" w14:textId="77D6D8BE"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6C9A999E" w14:textId="12057F91" w:rsidR="000F6FE5" w:rsidRPr="00A01DAA" w:rsidRDefault="002C17C4" w:rsidP="00FD3853">
      <w:pPr>
        <w:widowControl w:val="0"/>
        <w:jc w:val="center"/>
        <w:rPr>
          <w:color w:val="auto"/>
        </w:rPr>
      </w:pPr>
      <w:r w:rsidRPr="00A01DAA">
        <w:rPr>
          <w:rFonts w:ascii="Times New Roman" w:eastAsia="Times New Roman" w:hAnsi="Times New Roman" w:cs="Times New Roman"/>
          <w:b/>
          <w:color w:val="auto"/>
          <w:sz w:val="24"/>
          <w:szCs w:val="24"/>
        </w:rPr>
        <w:t>2022</w:t>
      </w:r>
      <w:r w:rsidR="00B97A03" w:rsidRPr="00A01DAA">
        <w:rPr>
          <w:rFonts w:ascii="Times New Roman" w:eastAsia="Times New Roman" w:hAnsi="Times New Roman" w:cs="Times New Roman"/>
          <w:b/>
          <w:color w:val="auto"/>
          <w:sz w:val="24"/>
          <w:szCs w:val="24"/>
        </w:rPr>
        <w:t>. évi költségvetése</w:t>
      </w:r>
    </w:p>
    <w:p w14:paraId="02042708" w14:textId="77777777" w:rsidR="000F6FE5" w:rsidRPr="00A01DAA" w:rsidRDefault="00B97A03" w:rsidP="00FD3853">
      <w:pPr>
        <w:widowControl w:val="0"/>
        <w:jc w:val="center"/>
        <w:rPr>
          <w:color w:val="auto"/>
        </w:rPr>
      </w:pPr>
      <w:proofErr w:type="gramStart"/>
      <w:r w:rsidRPr="00A01DAA">
        <w:rPr>
          <w:rFonts w:ascii="Times New Roman" w:eastAsia="Times New Roman" w:hAnsi="Times New Roman" w:cs="Times New Roman"/>
          <w:b/>
          <w:color w:val="auto"/>
          <w:sz w:val="24"/>
          <w:szCs w:val="24"/>
        </w:rPr>
        <w:t>kiadásainak</w:t>
      </w:r>
      <w:proofErr w:type="gramEnd"/>
      <w:r w:rsidRPr="00A01DAA">
        <w:rPr>
          <w:rFonts w:ascii="Times New Roman" w:eastAsia="Times New Roman" w:hAnsi="Times New Roman" w:cs="Times New Roman"/>
          <w:b/>
          <w:color w:val="auto"/>
          <w:sz w:val="24"/>
          <w:szCs w:val="24"/>
        </w:rPr>
        <w:t xml:space="preserve"> és bevételeinek főösszege, a költségvetés egyenlege, </w:t>
      </w:r>
      <w:r w:rsidR="0038710D" w:rsidRPr="00A01DAA">
        <w:rPr>
          <w:rFonts w:ascii="Times New Roman" w:eastAsia="Times New Roman" w:hAnsi="Times New Roman" w:cs="Times New Roman"/>
          <w:b/>
          <w:color w:val="auto"/>
          <w:sz w:val="24"/>
          <w:szCs w:val="24"/>
        </w:rPr>
        <w:t>a hiány mértéke</w:t>
      </w:r>
      <w:r w:rsidR="0069290E" w:rsidRPr="00A01DAA">
        <w:rPr>
          <w:rFonts w:ascii="Times New Roman" w:eastAsia="Times New Roman" w:hAnsi="Times New Roman" w:cs="Times New Roman"/>
          <w:b/>
          <w:color w:val="auto"/>
          <w:sz w:val="24"/>
          <w:szCs w:val="24"/>
        </w:rPr>
        <w:t>,</w:t>
      </w:r>
      <w:r w:rsidR="0038710D" w:rsidRPr="00A01DAA">
        <w:rPr>
          <w:rFonts w:ascii="Times New Roman" w:eastAsia="Times New Roman" w:hAnsi="Times New Roman" w:cs="Times New Roman"/>
          <w:b/>
          <w:color w:val="auto"/>
          <w:sz w:val="24"/>
          <w:szCs w:val="24"/>
        </w:rPr>
        <w:t xml:space="preserve"> finanszírozásának módja, </w:t>
      </w:r>
      <w:r w:rsidRPr="00A01DAA">
        <w:rPr>
          <w:rFonts w:ascii="Times New Roman" w:eastAsia="Times New Roman" w:hAnsi="Times New Roman" w:cs="Times New Roman"/>
          <w:b/>
          <w:color w:val="auto"/>
          <w:sz w:val="24"/>
          <w:szCs w:val="24"/>
        </w:rPr>
        <w:t>címrendje</w:t>
      </w:r>
    </w:p>
    <w:p w14:paraId="745A0F48" w14:textId="77777777" w:rsidR="000F6FE5" w:rsidRPr="00A01DAA" w:rsidRDefault="000F6FE5" w:rsidP="00FD3853">
      <w:pPr>
        <w:widowControl w:val="0"/>
        <w:jc w:val="both"/>
        <w:rPr>
          <w:color w:val="auto"/>
        </w:rPr>
      </w:pPr>
    </w:p>
    <w:p w14:paraId="3E0931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 §</w:t>
      </w:r>
    </w:p>
    <w:p w14:paraId="01CC0EF6" w14:textId="77777777" w:rsidR="000F6FE5" w:rsidRPr="00A01DAA" w:rsidRDefault="000F6FE5" w:rsidP="00FD3853">
      <w:pPr>
        <w:widowControl w:val="0"/>
        <w:jc w:val="both"/>
        <w:rPr>
          <w:color w:val="auto"/>
        </w:rPr>
      </w:pPr>
    </w:p>
    <w:p w14:paraId="0AE78E8A" w14:textId="29B9C898" w:rsidR="00E0641E" w:rsidRPr="00A01DAA" w:rsidRDefault="00E0641E" w:rsidP="00E0641E">
      <w:pPr>
        <w:widowControl w:val="0"/>
        <w:ind w:left="285"/>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hAnsi="Times New Roman"/>
          <w:color w:val="auto"/>
          <w:sz w:val="24"/>
          <w:szCs w:val="24"/>
        </w:rPr>
        <w:t xml:space="preserve">Budapest Főváros VII. </w:t>
      </w:r>
      <w:r w:rsidR="00156E08" w:rsidRPr="00A01DAA">
        <w:rPr>
          <w:rFonts w:ascii="Times New Roman" w:hAnsi="Times New Roman"/>
          <w:color w:val="auto"/>
          <w:sz w:val="24"/>
          <w:szCs w:val="24"/>
        </w:rPr>
        <w:t>k</w:t>
      </w:r>
      <w:r w:rsidRPr="00A01DAA">
        <w:rPr>
          <w:rFonts w:ascii="Times New Roman" w:hAnsi="Times New Roman"/>
          <w:color w:val="auto"/>
          <w:sz w:val="24"/>
          <w:szCs w:val="24"/>
        </w:rPr>
        <w:t>erület E</w:t>
      </w:r>
      <w:r w:rsidR="002C17C4" w:rsidRPr="00A01DAA">
        <w:rPr>
          <w:rFonts w:ascii="Times New Roman" w:hAnsi="Times New Roman"/>
          <w:color w:val="auto"/>
          <w:sz w:val="24"/>
          <w:szCs w:val="24"/>
        </w:rPr>
        <w:t>rzsébetváros Önkormányzata a 2022</w:t>
      </w:r>
      <w:r w:rsidRPr="00A01DAA">
        <w:rPr>
          <w:rFonts w:ascii="Times New Roman" w:hAnsi="Times New Roman"/>
          <w:color w:val="auto"/>
          <w:sz w:val="24"/>
          <w:szCs w:val="24"/>
        </w:rPr>
        <w:t>. évi költségvetés</w:t>
      </w:r>
      <w:r w:rsidR="00207D87" w:rsidRPr="00A01DAA">
        <w:rPr>
          <w:rFonts w:ascii="Times New Roman" w:hAnsi="Times New Roman"/>
          <w:color w:val="auto"/>
          <w:sz w:val="24"/>
          <w:szCs w:val="24"/>
        </w:rPr>
        <w:t>ét az alábbiak szerint</w:t>
      </w:r>
    </w:p>
    <w:p w14:paraId="7053F775" w14:textId="77777777" w:rsidR="00E0641E" w:rsidRPr="00A01DAA" w:rsidRDefault="00E0641E" w:rsidP="00E0641E">
      <w:pPr>
        <w:widowControl w:val="0"/>
        <w:rPr>
          <w:color w:val="auto"/>
        </w:rPr>
      </w:pPr>
    </w:p>
    <w:p w14:paraId="60492D9A" w14:textId="265C0416" w:rsidR="00E0641E" w:rsidRPr="00A01DAA" w:rsidRDefault="00BD26A3" w:rsidP="007D5743">
      <w:pPr>
        <w:keepNext/>
        <w:widowControl w:val="0"/>
        <w:tabs>
          <w:tab w:val="right" w:pos="8220"/>
        </w:tabs>
        <w:spacing w:line="240" w:lineRule="auto"/>
        <w:ind w:left="1276"/>
        <w:jc w:val="both"/>
        <w:rPr>
          <w:color w:val="auto"/>
        </w:rPr>
      </w:pPr>
      <w:proofErr w:type="gramStart"/>
      <w:r w:rsidRPr="00A01DAA">
        <w:rPr>
          <w:rFonts w:ascii="Times New Roman" w:hAnsi="Times New Roman"/>
          <w:b/>
          <w:color w:val="auto"/>
          <w:sz w:val="24"/>
          <w:szCs w:val="24"/>
        </w:rPr>
        <w:t>a</w:t>
      </w:r>
      <w:proofErr w:type="gramEnd"/>
      <w:r w:rsidRPr="00A01DAA">
        <w:rPr>
          <w:rFonts w:ascii="Times New Roman" w:hAnsi="Times New Roman"/>
          <w:b/>
          <w:color w:val="auto"/>
          <w:sz w:val="24"/>
          <w:szCs w:val="24"/>
        </w:rPr>
        <w:t xml:space="preserve">) költségvetési bevételét </w:t>
      </w:r>
      <w:r w:rsidRPr="00A01DAA">
        <w:rPr>
          <w:rFonts w:ascii="Times New Roman" w:hAnsi="Times New Roman"/>
          <w:b/>
          <w:color w:val="auto"/>
          <w:sz w:val="24"/>
          <w:szCs w:val="24"/>
        </w:rPr>
        <w:tab/>
        <w:t>17</w:t>
      </w:r>
      <w:r w:rsidR="00E0641E" w:rsidRPr="00A01DAA">
        <w:rPr>
          <w:rFonts w:ascii="Times New Roman" w:hAnsi="Times New Roman"/>
          <w:b/>
          <w:color w:val="auto"/>
          <w:sz w:val="24"/>
          <w:szCs w:val="24"/>
        </w:rPr>
        <w:t>.</w:t>
      </w:r>
      <w:r w:rsidRPr="00A01DAA">
        <w:rPr>
          <w:rFonts w:ascii="Times New Roman" w:hAnsi="Times New Roman"/>
          <w:b/>
          <w:color w:val="auto"/>
          <w:sz w:val="24"/>
          <w:szCs w:val="24"/>
        </w:rPr>
        <w:t>793</w:t>
      </w:r>
      <w:r w:rsidR="00E0641E" w:rsidRPr="00A01DAA">
        <w:rPr>
          <w:rFonts w:ascii="Times New Roman" w:hAnsi="Times New Roman"/>
          <w:b/>
          <w:color w:val="auto"/>
          <w:sz w:val="24"/>
          <w:szCs w:val="24"/>
        </w:rPr>
        <w:t>.</w:t>
      </w:r>
      <w:r w:rsidRPr="00A01DAA">
        <w:rPr>
          <w:rFonts w:ascii="Times New Roman" w:hAnsi="Times New Roman"/>
          <w:b/>
          <w:color w:val="auto"/>
          <w:sz w:val="24"/>
          <w:szCs w:val="24"/>
        </w:rPr>
        <w:t>448</w:t>
      </w:r>
      <w:r w:rsidR="00E0641E" w:rsidRPr="00A01DAA">
        <w:rPr>
          <w:rFonts w:ascii="Times New Roman" w:hAnsi="Times New Roman"/>
          <w:color w:val="auto"/>
          <w:sz w:val="28"/>
          <w:szCs w:val="28"/>
        </w:rPr>
        <w:t xml:space="preserve"> </w:t>
      </w:r>
      <w:r w:rsidR="00E0641E" w:rsidRPr="00A01DAA">
        <w:rPr>
          <w:rFonts w:ascii="Times New Roman" w:hAnsi="Times New Roman"/>
          <w:b/>
          <w:color w:val="auto"/>
          <w:sz w:val="24"/>
          <w:szCs w:val="24"/>
        </w:rPr>
        <w:t xml:space="preserve">ezer forintban, </w:t>
      </w:r>
      <w:r w:rsidR="00E0641E" w:rsidRPr="00A01DAA">
        <w:rPr>
          <w:rFonts w:ascii="Times New Roman" w:hAnsi="Times New Roman"/>
          <w:color w:val="auto"/>
          <w:sz w:val="24"/>
          <w:szCs w:val="24"/>
        </w:rPr>
        <w:t>azaz</w:t>
      </w:r>
    </w:p>
    <w:p w14:paraId="72674E93" w14:textId="76546B20" w:rsidR="00E0641E" w:rsidRPr="00A01DAA" w:rsidRDefault="007E54C8" w:rsidP="00E0641E">
      <w:pPr>
        <w:widowControl w:val="0"/>
        <w:tabs>
          <w:tab w:val="right" w:pos="8790"/>
        </w:tabs>
        <w:spacing w:line="240" w:lineRule="auto"/>
        <w:ind w:left="1275"/>
        <w:jc w:val="both"/>
        <w:rPr>
          <w:color w:val="auto"/>
        </w:rPr>
      </w:pPr>
      <w:proofErr w:type="gramStart"/>
      <w:r w:rsidRPr="00A01DAA">
        <w:rPr>
          <w:rFonts w:ascii="Times New Roman" w:hAnsi="Times New Roman"/>
          <w:color w:val="auto"/>
          <w:sz w:val="24"/>
          <w:szCs w:val="24"/>
        </w:rPr>
        <w:t>tizen</w:t>
      </w:r>
      <w:r w:rsidR="00BD26A3" w:rsidRPr="00A01DAA">
        <w:rPr>
          <w:rFonts w:ascii="Times New Roman" w:hAnsi="Times New Roman"/>
          <w:color w:val="auto"/>
          <w:sz w:val="24"/>
          <w:szCs w:val="24"/>
        </w:rPr>
        <w:t>hét</w:t>
      </w:r>
      <w:r w:rsidR="00E0641E" w:rsidRPr="00A01DAA">
        <w:rPr>
          <w:rFonts w:ascii="Times New Roman" w:hAnsi="Times New Roman"/>
          <w:color w:val="auto"/>
          <w:sz w:val="24"/>
          <w:szCs w:val="24"/>
        </w:rPr>
        <w:t>millió-</w:t>
      </w:r>
      <w:r w:rsidR="00BD26A3" w:rsidRPr="00A01DAA">
        <w:rPr>
          <w:rFonts w:ascii="Times New Roman" w:hAnsi="Times New Roman"/>
          <w:color w:val="auto"/>
          <w:sz w:val="24"/>
          <w:szCs w:val="24"/>
        </w:rPr>
        <w:t>hét</w:t>
      </w:r>
      <w:r w:rsidR="00E0641E" w:rsidRPr="00A01DAA">
        <w:rPr>
          <w:rFonts w:ascii="Times New Roman" w:hAnsi="Times New Roman"/>
          <w:color w:val="auto"/>
          <w:sz w:val="24"/>
          <w:szCs w:val="24"/>
        </w:rPr>
        <w:t>száz</w:t>
      </w:r>
      <w:r w:rsidR="00BD26A3" w:rsidRPr="00A01DAA">
        <w:rPr>
          <w:rFonts w:ascii="Times New Roman" w:hAnsi="Times New Roman"/>
          <w:color w:val="auto"/>
          <w:sz w:val="24"/>
          <w:szCs w:val="24"/>
        </w:rPr>
        <w:t>kilencvenhárom</w:t>
      </w:r>
      <w:r w:rsidR="00E0641E" w:rsidRPr="00A01DAA">
        <w:rPr>
          <w:rFonts w:ascii="Times New Roman" w:hAnsi="Times New Roman"/>
          <w:color w:val="auto"/>
          <w:sz w:val="24"/>
          <w:szCs w:val="24"/>
        </w:rPr>
        <w:t>ezer-</w:t>
      </w:r>
      <w:r w:rsidR="00BD26A3" w:rsidRPr="00A01DAA">
        <w:rPr>
          <w:rFonts w:ascii="Times New Roman" w:hAnsi="Times New Roman"/>
          <w:color w:val="auto"/>
          <w:sz w:val="24"/>
          <w:szCs w:val="24"/>
        </w:rPr>
        <w:t>négy</w:t>
      </w:r>
      <w:r w:rsidR="00E0641E" w:rsidRPr="00A01DAA">
        <w:rPr>
          <w:rFonts w:ascii="Times New Roman" w:hAnsi="Times New Roman"/>
          <w:color w:val="auto"/>
          <w:sz w:val="24"/>
          <w:szCs w:val="24"/>
        </w:rPr>
        <w:t>száz</w:t>
      </w:r>
      <w:r w:rsidR="00BD26A3" w:rsidRPr="00A01DAA">
        <w:rPr>
          <w:rFonts w:ascii="Times New Roman" w:hAnsi="Times New Roman"/>
          <w:color w:val="auto"/>
          <w:sz w:val="24"/>
          <w:szCs w:val="24"/>
        </w:rPr>
        <w:t>negyvennyolc</w:t>
      </w:r>
      <w:proofErr w:type="gramEnd"/>
      <w:r w:rsidR="00E0641E" w:rsidRPr="00A01DAA">
        <w:rPr>
          <w:rFonts w:ascii="Times New Roman" w:hAnsi="Times New Roman"/>
          <w:color w:val="auto"/>
          <w:sz w:val="24"/>
          <w:szCs w:val="24"/>
        </w:rPr>
        <w:t xml:space="preserve"> ezer forintban,</w:t>
      </w:r>
    </w:p>
    <w:p w14:paraId="003E513F" w14:textId="77777777" w:rsidR="00E0641E" w:rsidRPr="00A01DAA"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A01DAA" w:rsidRDefault="00E0641E" w:rsidP="00E0641E">
      <w:pPr>
        <w:widowControl w:val="0"/>
        <w:ind w:left="1275"/>
        <w:jc w:val="both"/>
        <w:rPr>
          <w:color w:val="auto"/>
        </w:rPr>
      </w:pPr>
      <w:r w:rsidRPr="00A01DAA">
        <w:rPr>
          <w:rFonts w:ascii="Times New Roman" w:hAnsi="Times New Roman"/>
          <w:b/>
          <w:color w:val="auto"/>
          <w:sz w:val="24"/>
          <w:szCs w:val="24"/>
        </w:rPr>
        <w:t xml:space="preserve">b) az államháztartásról szóló 2011. évi CXCV. törvény </w:t>
      </w:r>
      <w:r w:rsidRPr="00A01DAA">
        <w:rPr>
          <w:rFonts w:ascii="Times New Roman" w:hAnsi="Times New Roman"/>
          <w:color w:val="auto"/>
          <w:sz w:val="24"/>
          <w:szCs w:val="24"/>
        </w:rPr>
        <w:t>(továbbiakban: Áht.)</w:t>
      </w:r>
      <w:r w:rsidRPr="00A01DAA">
        <w:rPr>
          <w:rFonts w:ascii="Times New Roman" w:hAnsi="Times New Roman"/>
          <w:b/>
          <w:color w:val="auto"/>
          <w:sz w:val="24"/>
          <w:szCs w:val="24"/>
        </w:rPr>
        <w:t xml:space="preserve"> 23. § (2) bekezdés d) pontja szerinti belső finanszírozásból: </w:t>
      </w:r>
    </w:p>
    <w:p w14:paraId="5C2FFA5B" w14:textId="77777777" w:rsidR="00E0641E" w:rsidRPr="00A01DAA"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A01DAA" w:rsidRDefault="003358EF" w:rsidP="003358EF">
      <w:pPr>
        <w:widowControl w:val="0"/>
        <w:ind w:left="1275"/>
        <w:jc w:val="both"/>
        <w:rPr>
          <w:rFonts w:ascii="Times New Roman" w:hAnsi="Times New Roman"/>
          <w:b/>
          <w:color w:val="auto"/>
          <w:sz w:val="24"/>
          <w:szCs w:val="24"/>
        </w:rPr>
      </w:pPr>
      <w:proofErr w:type="spellStart"/>
      <w:r w:rsidRPr="00A01DAA">
        <w:rPr>
          <w:rFonts w:ascii="Times New Roman" w:hAnsi="Times New Roman"/>
          <w:b/>
          <w:color w:val="auto"/>
          <w:sz w:val="24"/>
          <w:szCs w:val="24"/>
        </w:rPr>
        <w:t>ba</w:t>
      </w:r>
      <w:proofErr w:type="spellEnd"/>
      <w:r w:rsidRPr="00A01DAA">
        <w:rPr>
          <w:rFonts w:ascii="Times New Roman" w:hAnsi="Times New Roman"/>
          <w:b/>
          <w:color w:val="auto"/>
          <w:sz w:val="24"/>
          <w:szCs w:val="24"/>
        </w:rPr>
        <w:t xml:space="preserve">) a 6. § (7) bekezdés a) pont </w:t>
      </w:r>
      <w:proofErr w:type="spellStart"/>
      <w:r w:rsidRPr="00A01DAA">
        <w:rPr>
          <w:rFonts w:ascii="Times New Roman" w:hAnsi="Times New Roman"/>
          <w:b/>
          <w:color w:val="auto"/>
          <w:sz w:val="24"/>
          <w:szCs w:val="24"/>
        </w:rPr>
        <w:t>aa</w:t>
      </w:r>
      <w:proofErr w:type="spellEnd"/>
      <w:r w:rsidRPr="00A01DAA">
        <w:rPr>
          <w:rFonts w:ascii="Times New Roman" w:hAnsi="Times New Roman"/>
          <w:b/>
          <w:color w:val="auto"/>
          <w:sz w:val="24"/>
          <w:szCs w:val="24"/>
        </w:rPr>
        <w:t>) alpont szerinti összegét</w:t>
      </w:r>
    </w:p>
    <w:p w14:paraId="2F37D822" w14:textId="6905B459" w:rsidR="003358EF" w:rsidRPr="00A01DAA" w:rsidRDefault="00BD26A3" w:rsidP="007D5743">
      <w:pPr>
        <w:widowControl w:val="0"/>
        <w:tabs>
          <w:tab w:val="right" w:pos="8222"/>
        </w:tabs>
        <w:ind w:left="1275"/>
        <w:jc w:val="both"/>
        <w:rPr>
          <w:rFonts w:ascii="Times New Roman" w:hAnsi="Times New Roman"/>
          <w:b/>
          <w:color w:val="auto"/>
          <w:sz w:val="24"/>
          <w:szCs w:val="24"/>
        </w:rPr>
      </w:pPr>
      <w:r w:rsidRPr="00A01DAA">
        <w:rPr>
          <w:rFonts w:ascii="Times New Roman" w:hAnsi="Times New Roman"/>
          <w:b/>
          <w:color w:val="auto"/>
          <w:sz w:val="24"/>
          <w:szCs w:val="24"/>
        </w:rPr>
        <w:tab/>
        <w:t>4</w:t>
      </w:r>
      <w:r w:rsidR="003358EF" w:rsidRPr="00A01DAA">
        <w:rPr>
          <w:rFonts w:ascii="Times New Roman" w:hAnsi="Times New Roman"/>
          <w:b/>
          <w:color w:val="auto"/>
          <w:sz w:val="24"/>
          <w:szCs w:val="24"/>
        </w:rPr>
        <w:t>.</w:t>
      </w:r>
      <w:r w:rsidRPr="00A01DAA">
        <w:rPr>
          <w:rFonts w:ascii="Times New Roman" w:hAnsi="Times New Roman"/>
          <w:b/>
          <w:color w:val="auto"/>
          <w:sz w:val="24"/>
          <w:szCs w:val="24"/>
        </w:rPr>
        <w:t>453</w:t>
      </w:r>
      <w:r w:rsidR="003358EF" w:rsidRPr="00A01DAA">
        <w:rPr>
          <w:rFonts w:ascii="Times New Roman" w:hAnsi="Times New Roman"/>
          <w:b/>
          <w:color w:val="auto"/>
          <w:sz w:val="24"/>
          <w:szCs w:val="24"/>
        </w:rPr>
        <w:t>.</w:t>
      </w:r>
      <w:r w:rsidRPr="00A01DAA">
        <w:rPr>
          <w:rFonts w:ascii="Times New Roman" w:hAnsi="Times New Roman"/>
          <w:b/>
          <w:color w:val="auto"/>
          <w:sz w:val="24"/>
          <w:szCs w:val="24"/>
        </w:rPr>
        <w:t>330</w:t>
      </w:r>
      <w:r w:rsidR="003358EF" w:rsidRPr="00A01DAA">
        <w:rPr>
          <w:rFonts w:ascii="Times New Roman" w:hAnsi="Times New Roman"/>
          <w:b/>
          <w:color w:val="auto"/>
          <w:sz w:val="24"/>
          <w:szCs w:val="24"/>
        </w:rPr>
        <w:t xml:space="preserve"> ezer forintban, azaz</w:t>
      </w:r>
    </w:p>
    <w:p w14:paraId="0C6B58BC" w14:textId="5B4DF5EA" w:rsidR="003358EF" w:rsidRPr="00A01DAA" w:rsidRDefault="00BD26A3" w:rsidP="003358EF">
      <w:pPr>
        <w:widowControl w:val="0"/>
        <w:tabs>
          <w:tab w:val="left" w:pos="5245"/>
        </w:tabs>
        <w:spacing w:line="240" w:lineRule="auto"/>
        <w:ind w:left="1275"/>
        <w:jc w:val="both"/>
        <w:rPr>
          <w:rFonts w:ascii="Times New Roman" w:hAnsi="Times New Roman"/>
          <w:color w:val="auto"/>
          <w:sz w:val="24"/>
          <w:szCs w:val="24"/>
        </w:rPr>
      </w:pPr>
      <w:proofErr w:type="gramStart"/>
      <w:r w:rsidRPr="00A01DAA">
        <w:rPr>
          <w:rFonts w:ascii="Times New Roman" w:hAnsi="Times New Roman"/>
          <w:color w:val="auto"/>
          <w:sz w:val="24"/>
          <w:szCs w:val="24"/>
        </w:rPr>
        <w:t>négy</w:t>
      </w:r>
      <w:r w:rsidR="003358EF" w:rsidRPr="00A01DAA">
        <w:rPr>
          <w:rFonts w:ascii="Times New Roman" w:hAnsi="Times New Roman"/>
          <w:color w:val="auto"/>
          <w:sz w:val="24"/>
          <w:szCs w:val="24"/>
        </w:rPr>
        <w:t>millió-</w:t>
      </w:r>
      <w:r w:rsidRPr="00A01DAA">
        <w:rPr>
          <w:rFonts w:ascii="Times New Roman" w:hAnsi="Times New Roman"/>
          <w:color w:val="auto"/>
          <w:sz w:val="24"/>
          <w:szCs w:val="24"/>
        </w:rPr>
        <w:t>négy</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ötvenhárom</w:t>
      </w:r>
      <w:r w:rsidR="003358EF" w:rsidRPr="00A01DAA">
        <w:rPr>
          <w:rFonts w:ascii="Times New Roman" w:hAnsi="Times New Roman"/>
          <w:color w:val="auto"/>
          <w:sz w:val="24"/>
          <w:szCs w:val="24"/>
        </w:rPr>
        <w:t>ezer</w:t>
      </w:r>
      <w:r w:rsidRPr="00A01DAA">
        <w:rPr>
          <w:rFonts w:ascii="Times New Roman" w:hAnsi="Times New Roman"/>
          <w:color w:val="auto"/>
          <w:sz w:val="24"/>
          <w:szCs w:val="24"/>
        </w:rPr>
        <w:t>-háromszázharminc</w:t>
      </w:r>
      <w:proofErr w:type="gramEnd"/>
      <w:r w:rsidR="003358EF" w:rsidRPr="00A01DAA">
        <w:rPr>
          <w:rFonts w:ascii="Times New Roman" w:hAnsi="Times New Roman"/>
          <w:color w:val="auto"/>
          <w:sz w:val="24"/>
          <w:szCs w:val="24"/>
        </w:rPr>
        <w:t xml:space="preserve"> ezer Ft-ban,</w:t>
      </w:r>
    </w:p>
    <w:p w14:paraId="4DAE502B" w14:textId="77777777" w:rsidR="003358EF" w:rsidRPr="00A01DAA" w:rsidRDefault="003358EF" w:rsidP="00E0641E">
      <w:pPr>
        <w:widowControl w:val="0"/>
        <w:spacing w:line="240" w:lineRule="auto"/>
        <w:ind w:left="1275"/>
        <w:jc w:val="both"/>
        <w:rPr>
          <w:rFonts w:ascii="Times New Roman" w:hAnsi="Times New Roman"/>
          <w:b/>
          <w:color w:val="auto"/>
          <w:sz w:val="24"/>
          <w:szCs w:val="24"/>
        </w:rPr>
      </w:pPr>
    </w:p>
    <w:p w14:paraId="37A45857" w14:textId="637BAE13" w:rsidR="00E0641E" w:rsidRPr="00A01DAA" w:rsidRDefault="003358EF" w:rsidP="00E0641E">
      <w:pPr>
        <w:widowControl w:val="0"/>
        <w:spacing w:line="240" w:lineRule="auto"/>
        <w:ind w:left="1275"/>
        <w:jc w:val="both"/>
        <w:rPr>
          <w:rFonts w:ascii="Times New Roman" w:hAnsi="Times New Roman"/>
          <w:color w:val="auto"/>
          <w:sz w:val="24"/>
          <w:szCs w:val="24"/>
        </w:rPr>
      </w:pPr>
      <w:proofErr w:type="spellStart"/>
      <w:r w:rsidRPr="00A01DAA">
        <w:rPr>
          <w:rFonts w:ascii="Times New Roman" w:hAnsi="Times New Roman"/>
          <w:b/>
          <w:color w:val="auto"/>
          <w:sz w:val="24"/>
          <w:szCs w:val="24"/>
        </w:rPr>
        <w:t>bb</w:t>
      </w:r>
      <w:proofErr w:type="spellEnd"/>
      <w:r w:rsidR="00E0641E" w:rsidRPr="00A01DAA">
        <w:rPr>
          <w:rFonts w:ascii="Times New Roman" w:hAnsi="Times New Roman"/>
          <w:b/>
          <w:color w:val="auto"/>
          <w:sz w:val="24"/>
          <w:szCs w:val="24"/>
        </w:rPr>
        <w:t>) a 6. § (7) bekezdés a) pont ab) alpont szerinti szabad pénzeszközök betétként való</w:t>
      </w:r>
      <w:r w:rsidR="00BD26A3" w:rsidRPr="00A01DAA">
        <w:rPr>
          <w:rFonts w:ascii="Times New Roman" w:hAnsi="Times New Roman"/>
          <w:b/>
          <w:color w:val="auto"/>
          <w:sz w:val="24"/>
          <w:szCs w:val="24"/>
        </w:rPr>
        <w:t xml:space="preserve"> visszavonása </w:t>
      </w:r>
      <w:proofErr w:type="gramStart"/>
      <w:r w:rsidR="00BD26A3" w:rsidRPr="00A01DAA">
        <w:rPr>
          <w:rFonts w:ascii="Times New Roman" w:hAnsi="Times New Roman"/>
          <w:b/>
          <w:color w:val="auto"/>
          <w:sz w:val="24"/>
          <w:szCs w:val="24"/>
        </w:rPr>
        <w:t xml:space="preserve">előirányzatát </w:t>
      </w:r>
      <w:r w:rsidR="00BD26A3" w:rsidRPr="00A01DAA">
        <w:rPr>
          <w:rFonts w:ascii="Times New Roman" w:hAnsi="Times New Roman"/>
          <w:b/>
          <w:color w:val="auto"/>
          <w:sz w:val="24"/>
          <w:szCs w:val="24"/>
        </w:rPr>
        <w:tab/>
        <w:t xml:space="preserve">  2</w:t>
      </w:r>
      <w:proofErr w:type="gramEnd"/>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501</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064</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36DDCEEF" w14:textId="4C9CD003" w:rsidR="00E0641E" w:rsidRPr="00A01DAA" w:rsidRDefault="00BD26A3" w:rsidP="00E0641E">
      <w:pPr>
        <w:widowControl w:val="0"/>
        <w:tabs>
          <w:tab w:val="left" w:pos="5245"/>
        </w:tabs>
        <w:spacing w:line="240" w:lineRule="auto"/>
        <w:ind w:left="1275"/>
        <w:jc w:val="both"/>
        <w:rPr>
          <w:color w:val="auto"/>
        </w:rPr>
      </w:pPr>
      <w:proofErr w:type="gramStart"/>
      <w:r w:rsidRPr="00A01DAA">
        <w:rPr>
          <w:rFonts w:ascii="Times New Roman" w:hAnsi="Times New Roman"/>
          <w:color w:val="auto"/>
          <w:sz w:val="24"/>
          <w:szCs w:val="24"/>
        </w:rPr>
        <w:t>kettő</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-ötszázegyezer-hatvannégy</w:t>
      </w:r>
      <w:proofErr w:type="gramEnd"/>
      <w:r w:rsidR="00E0641E" w:rsidRPr="00A01DAA">
        <w:rPr>
          <w:rFonts w:ascii="Times New Roman" w:hAnsi="Times New Roman"/>
          <w:color w:val="auto"/>
          <w:sz w:val="24"/>
          <w:szCs w:val="24"/>
        </w:rPr>
        <w:t xml:space="preserve"> ezer forintban,</w:t>
      </w:r>
    </w:p>
    <w:p w14:paraId="76586BAE" w14:textId="77777777" w:rsidR="00E0641E" w:rsidRPr="00A01DAA" w:rsidRDefault="00E0641E" w:rsidP="00E0641E">
      <w:pPr>
        <w:widowControl w:val="0"/>
        <w:ind w:left="1275"/>
        <w:jc w:val="both"/>
        <w:rPr>
          <w:rFonts w:ascii="Times New Roman" w:hAnsi="Times New Roman"/>
          <w:b/>
          <w:color w:val="auto"/>
          <w:sz w:val="24"/>
          <w:szCs w:val="24"/>
        </w:rPr>
      </w:pPr>
    </w:p>
    <w:p w14:paraId="3927EFA4" w14:textId="7782306D" w:rsidR="00E0641E" w:rsidRPr="00A01DAA" w:rsidRDefault="003358EF" w:rsidP="00E0641E">
      <w:pPr>
        <w:widowControl w:val="0"/>
        <w:ind w:left="1275"/>
        <w:jc w:val="both"/>
        <w:rPr>
          <w:rFonts w:ascii="Times New Roman" w:hAnsi="Times New Roman"/>
          <w:color w:val="auto"/>
          <w:sz w:val="24"/>
          <w:szCs w:val="24"/>
        </w:rPr>
      </w:pPr>
      <w:proofErr w:type="spellStart"/>
      <w:r w:rsidRPr="00A01DAA">
        <w:rPr>
          <w:rFonts w:ascii="Times New Roman" w:hAnsi="Times New Roman"/>
          <w:b/>
          <w:color w:val="auto"/>
          <w:sz w:val="24"/>
          <w:szCs w:val="24"/>
        </w:rPr>
        <w:t>bc</w:t>
      </w:r>
      <w:proofErr w:type="spellEnd"/>
      <w:r w:rsidR="00E0641E" w:rsidRPr="00A01DAA">
        <w:rPr>
          <w:rFonts w:ascii="Times New Roman" w:hAnsi="Times New Roman"/>
          <w:b/>
          <w:color w:val="auto"/>
          <w:sz w:val="24"/>
          <w:szCs w:val="24"/>
        </w:rPr>
        <w:t xml:space="preserve">) a 6. § (7) bekezdés a) pont </w:t>
      </w:r>
      <w:proofErr w:type="spellStart"/>
      <w:r w:rsidR="00E0641E" w:rsidRPr="00A01DAA">
        <w:rPr>
          <w:rFonts w:ascii="Times New Roman" w:hAnsi="Times New Roman"/>
          <w:b/>
          <w:color w:val="auto"/>
          <w:sz w:val="24"/>
          <w:szCs w:val="24"/>
        </w:rPr>
        <w:t>ac</w:t>
      </w:r>
      <w:proofErr w:type="spellEnd"/>
      <w:r w:rsidR="00E0641E" w:rsidRPr="00A01DAA">
        <w:rPr>
          <w:rFonts w:ascii="Times New Roman" w:hAnsi="Times New Roman"/>
          <w:b/>
          <w:color w:val="auto"/>
          <w:sz w:val="24"/>
          <w:szCs w:val="24"/>
        </w:rPr>
        <w:t>) alpont szerinti költségveté</w:t>
      </w:r>
      <w:r w:rsidR="00BD26A3" w:rsidRPr="00A01DAA">
        <w:rPr>
          <w:rFonts w:ascii="Times New Roman" w:hAnsi="Times New Roman"/>
          <w:b/>
          <w:color w:val="auto"/>
          <w:sz w:val="24"/>
          <w:szCs w:val="24"/>
        </w:rPr>
        <w:t xml:space="preserve">si maradvány </w:t>
      </w:r>
      <w:proofErr w:type="gramStart"/>
      <w:r w:rsidR="00BD26A3" w:rsidRPr="00A01DAA">
        <w:rPr>
          <w:rFonts w:ascii="Times New Roman" w:hAnsi="Times New Roman"/>
          <w:b/>
          <w:color w:val="auto"/>
          <w:sz w:val="24"/>
          <w:szCs w:val="24"/>
        </w:rPr>
        <w:t>összegét</w:t>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t xml:space="preserve">     1</w:t>
      </w:r>
      <w:proofErr w:type="gramEnd"/>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690</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836</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4C21431D" w14:textId="0D5C38BB" w:rsidR="00E0641E" w:rsidRPr="00A01DAA" w:rsidRDefault="00BD26A3" w:rsidP="00E0641E">
      <w:pPr>
        <w:widowControl w:val="0"/>
        <w:tabs>
          <w:tab w:val="left" w:pos="5245"/>
        </w:tabs>
        <w:ind w:left="1275"/>
        <w:jc w:val="both"/>
        <w:rPr>
          <w:rFonts w:ascii="Times New Roman" w:hAnsi="Times New Roman"/>
          <w:color w:val="auto"/>
          <w:sz w:val="24"/>
          <w:szCs w:val="24"/>
        </w:rPr>
      </w:pPr>
      <w:proofErr w:type="gramStart"/>
      <w:r w:rsidRPr="00A01DAA">
        <w:rPr>
          <w:rFonts w:ascii="Times New Roman" w:hAnsi="Times New Roman"/>
          <w:color w:val="auto"/>
          <w:sz w:val="24"/>
          <w:szCs w:val="24"/>
        </w:rPr>
        <w:t>egy</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hat</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kilencven</w:t>
      </w:r>
      <w:r w:rsidR="00E0641E" w:rsidRPr="00A01DAA">
        <w:rPr>
          <w:rFonts w:ascii="Times New Roman" w:hAnsi="Times New Roman"/>
          <w:color w:val="auto"/>
          <w:sz w:val="24"/>
          <w:szCs w:val="24"/>
        </w:rPr>
        <w:t>ezer-</w:t>
      </w:r>
      <w:r w:rsidRPr="00A01DAA">
        <w:rPr>
          <w:rFonts w:ascii="Times New Roman" w:hAnsi="Times New Roman"/>
          <w:color w:val="auto"/>
          <w:sz w:val="24"/>
          <w:szCs w:val="24"/>
        </w:rPr>
        <w:t>nyolc</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harminchat</w:t>
      </w:r>
      <w:proofErr w:type="gramEnd"/>
      <w:r w:rsidR="00E0641E" w:rsidRPr="00A01DAA">
        <w:rPr>
          <w:rFonts w:ascii="Times New Roman" w:hAnsi="Times New Roman"/>
          <w:color w:val="auto"/>
          <w:sz w:val="24"/>
          <w:szCs w:val="24"/>
        </w:rPr>
        <w:t xml:space="preserve"> ezer forintban, </w:t>
      </w:r>
    </w:p>
    <w:p w14:paraId="331895E3"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c)</w:t>
      </w:r>
      <w:r w:rsidRPr="00A01DAA">
        <w:rPr>
          <w:rFonts w:ascii="Times New Roman" w:hAnsi="Times New Roman"/>
          <w:color w:val="auto"/>
          <w:sz w:val="24"/>
          <w:szCs w:val="24"/>
        </w:rPr>
        <w:t xml:space="preserve"> </w:t>
      </w:r>
      <w:r w:rsidRPr="00A01DAA">
        <w:rPr>
          <w:rFonts w:ascii="Times New Roman" w:hAnsi="Times New Roman"/>
          <w:b/>
          <w:color w:val="auto"/>
          <w:sz w:val="24"/>
          <w:szCs w:val="24"/>
        </w:rPr>
        <w:t xml:space="preserve">az Áht. 23. § (2) bekezdés e) pontja </w:t>
      </w:r>
      <w:r w:rsidR="009B5329" w:rsidRPr="00A01DAA">
        <w:rPr>
          <w:rFonts w:ascii="Times New Roman" w:hAnsi="Times New Roman"/>
          <w:b/>
          <w:color w:val="auto"/>
          <w:sz w:val="24"/>
          <w:szCs w:val="24"/>
        </w:rPr>
        <w:t xml:space="preserve">és </w:t>
      </w:r>
      <w:r w:rsidRPr="00A01DAA">
        <w:rPr>
          <w:rFonts w:ascii="Times New Roman" w:hAnsi="Times New Roman"/>
          <w:b/>
          <w:color w:val="auto"/>
          <w:sz w:val="24"/>
          <w:szCs w:val="24"/>
        </w:rPr>
        <w:t>a Magyarország helyi önkormányzatairól szóló 2011. évi CLXXXIX. törvény, 111. § (4) bekezdés</w:t>
      </w:r>
      <w:r w:rsidRPr="00A01DAA">
        <w:rPr>
          <w:rFonts w:ascii="Times New Roman" w:hAnsi="Times New Roman"/>
          <w:color w:val="auto"/>
          <w:sz w:val="24"/>
          <w:szCs w:val="24"/>
        </w:rPr>
        <w:t xml:space="preserve"> (továbbiakban: </w:t>
      </w:r>
      <w:proofErr w:type="spellStart"/>
      <w:r w:rsidRPr="00A01DAA">
        <w:rPr>
          <w:rFonts w:ascii="Times New Roman" w:hAnsi="Times New Roman"/>
          <w:color w:val="auto"/>
          <w:sz w:val="24"/>
          <w:szCs w:val="24"/>
        </w:rPr>
        <w:t>Mötv</w:t>
      </w:r>
      <w:proofErr w:type="spellEnd"/>
      <w:r w:rsidRPr="00A01DAA">
        <w:rPr>
          <w:rFonts w:ascii="Times New Roman" w:hAnsi="Times New Roman"/>
          <w:color w:val="auto"/>
          <w:sz w:val="24"/>
          <w:szCs w:val="24"/>
        </w:rPr>
        <w:t>.)</w:t>
      </w:r>
      <w:r w:rsidRPr="00A01DAA">
        <w:rPr>
          <w:rFonts w:ascii="Times New Roman" w:hAnsi="Times New Roman"/>
          <w:b/>
          <w:color w:val="auto"/>
          <w:sz w:val="24"/>
          <w:szCs w:val="24"/>
        </w:rPr>
        <w:t xml:space="preserve"> szerinti költségvetési hiány külső finanszírozásának </w:t>
      </w:r>
      <w:r w:rsidRPr="00A01DAA">
        <w:rPr>
          <w:rFonts w:ascii="Times New Roman" w:hAnsi="Times New Roman"/>
          <w:b/>
          <w:color w:val="auto"/>
          <w:sz w:val="24"/>
          <w:szCs w:val="24"/>
        </w:rPr>
        <w:lastRenderedPageBreak/>
        <w:t xml:space="preserve">összegét   </w:t>
      </w:r>
      <w:r w:rsidRPr="00A01DAA">
        <w:rPr>
          <w:rFonts w:ascii="Times New Roman" w:hAnsi="Times New Roman"/>
          <w:b/>
          <w:color w:val="auto"/>
          <w:sz w:val="24"/>
          <w:szCs w:val="24"/>
        </w:rPr>
        <w:tab/>
      </w:r>
      <w:r w:rsidRPr="00A01DAA">
        <w:rPr>
          <w:rFonts w:ascii="Times New Roman" w:hAnsi="Times New Roman"/>
          <w:b/>
          <w:color w:val="auto"/>
          <w:sz w:val="24"/>
          <w:szCs w:val="24"/>
        </w:rPr>
        <w:tab/>
      </w:r>
      <w:r w:rsidRPr="00A01DAA">
        <w:rPr>
          <w:rFonts w:ascii="Times New Roman" w:hAnsi="Times New Roman"/>
          <w:b/>
          <w:color w:val="auto"/>
          <w:sz w:val="24"/>
          <w:szCs w:val="24"/>
        </w:rPr>
        <w:tab/>
      </w:r>
    </w:p>
    <w:p w14:paraId="60135CFD" w14:textId="77777777" w:rsidR="00E0641E" w:rsidRPr="00A01DAA" w:rsidRDefault="00E0641E" w:rsidP="00E0641E">
      <w:pPr>
        <w:widowControl w:val="0"/>
        <w:tabs>
          <w:tab w:val="right" w:pos="8222"/>
        </w:tabs>
        <w:ind w:left="1275"/>
        <w:jc w:val="both"/>
        <w:rPr>
          <w:rFonts w:ascii="Times New Roman" w:hAnsi="Times New Roman"/>
          <w:color w:val="auto"/>
          <w:sz w:val="24"/>
          <w:szCs w:val="24"/>
        </w:rPr>
      </w:pPr>
      <w:r w:rsidRPr="00A01DAA">
        <w:rPr>
          <w:rFonts w:ascii="Times New Roman" w:hAnsi="Times New Roman"/>
          <w:b/>
          <w:color w:val="auto"/>
          <w:sz w:val="24"/>
          <w:szCs w:val="24"/>
        </w:rPr>
        <w:tab/>
        <w:t>0 ezer forintban,</w:t>
      </w:r>
      <w:r w:rsidRPr="00A01DAA">
        <w:rPr>
          <w:rFonts w:ascii="Times New Roman" w:hAnsi="Times New Roman"/>
          <w:color w:val="auto"/>
          <w:sz w:val="24"/>
          <w:szCs w:val="24"/>
        </w:rPr>
        <w:t xml:space="preserve"> azaz</w:t>
      </w:r>
    </w:p>
    <w:p w14:paraId="61E33C56" w14:textId="77777777" w:rsidR="00E0641E" w:rsidRPr="00A01DAA" w:rsidRDefault="00E0641E" w:rsidP="00E0641E">
      <w:pPr>
        <w:widowControl w:val="0"/>
        <w:tabs>
          <w:tab w:val="left" w:pos="5954"/>
          <w:tab w:val="right" w:pos="9356"/>
        </w:tabs>
        <w:ind w:left="1275"/>
        <w:jc w:val="both"/>
        <w:rPr>
          <w:color w:val="auto"/>
        </w:rPr>
      </w:pPr>
      <w:proofErr w:type="gramStart"/>
      <w:r w:rsidRPr="00A01DAA">
        <w:rPr>
          <w:rFonts w:ascii="Times New Roman" w:hAnsi="Times New Roman"/>
          <w:color w:val="auto"/>
          <w:sz w:val="24"/>
          <w:szCs w:val="24"/>
        </w:rPr>
        <w:t>nulla</w:t>
      </w:r>
      <w:proofErr w:type="gramEnd"/>
      <w:r w:rsidRPr="00A01DAA">
        <w:rPr>
          <w:rFonts w:ascii="Times New Roman" w:hAnsi="Times New Roman"/>
          <w:color w:val="auto"/>
          <w:sz w:val="24"/>
          <w:szCs w:val="24"/>
        </w:rPr>
        <w:t xml:space="preserve"> ezer forintban,</w:t>
      </w:r>
    </w:p>
    <w:p w14:paraId="658E94B1"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29EB4842" w14:textId="2B499E41"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d) költség</w:t>
      </w:r>
      <w:r w:rsidR="00342528" w:rsidRPr="00A01DAA">
        <w:rPr>
          <w:rFonts w:ascii="Times New Roman" w:hAnsi="Times New Roman"/>
          <w:b/>
          <w:color w:val="auto"/>
          <w:sz w:val="24"/>
          <w:szCs w:val="24"/>
        </w:rPr>
        <w:t>vetési kiadási előirányzatát</w:t>
      </w:r>
      <w:r w:rsidR="00342528" w:rsidRPr="00A01DAA">
        <w:rPr>
          <w:rFonts w:ascii="Times New Roman" w:hAnsi="Times New Roman"/>
          <w:b/>
          <w:color w:val="auto"/>
          <w:sz w:val="24"/>
          <w:szCs w:val="24"/>
        </w:rPr>
        <w:tab/>
      </w:r>
      <w:r w:rsidR="00342528" w:rsidRPr="00A01DAA">
        <w:rPr>
          <w:rFonts w:ascii="Times New Roman" w:hAnsi="Times New Roman"/>
          <w:b/>
          <w:color w:val="auto"/>
          <w:sz w:val="24"/>
          <w:szCs w:val="24"/>
        </w:rPr>
        <w:tab/>
        <w:t>26</w:t>
      </w:r>
      <w:r w:rsidRPr="00A01DAA">
        <w:rPr>
          <w:rFonts w:ascii="Times New Roman" w:hAnsi="Times New Roman"/>
          <w:b/>
          <w:color w:val="auto"/>
          <w:sz w:val="24"/>
          <w:szCs w:val="24"/>
        </w:rPr>
        <w:t>.</w:t>
      </w:r>
      <w:r w:rsidR="00342528" w:rsidRPr="00A01DAA">
        <w:rPr>
          <w:rFonts w:ascii="Times New Roman" w:hAnsi="Times New Roman"/>
          <w:b/>
          <w:color w:val="auto"/>
          <w:sz w:val="24"/>
          <w:szCs w:val="24"/>
        </w:rPr>
        <w:t>348</w:t>
      </w:r>
      <w:r w:rsidRPr="00A01DAA">
        <w:rPr>
          <w:rFonts w:ascii="Times New Roman" w:hAnsi="Times New Roman"/>
          <w:b/>
          <w:color w:val="auto"/>
          <w:sz w:val="24"/>
          <w:szCs w:val="24"/>
        </w:rPr>
        <w:t>.</w:t>
      </w:r>
      <w:r w:rsidR="00342528" w:rsidRPr="00A01DAA">
        <w:rPr>
          <w:rFonts w:ascii="Times New Roman" w:hAnsi="Times New Roman"/>
          <w:b/>
          <w:color w:val="auto"/>
          <w:sz w:val="24"/>
          <w:szCs w:val="24"/>
        </w:rPr>
        <w:t>371</w:t>
      </w:r>
      <w:r w:rsidRPr="00A01DAA">
        <w:rPr>
          <w:rFonts w:ascii="Times New Roman" w:hAnsi="Times New Roman"/>
          <w:b/>
          <w:color w:val="auto"/>
          <w:sz w:val="24"/>
          <w:szCs w:val="24"/>
        </w:rPr>
        <w:t xml:space="preserve"> ezer forintban</w:t>
      </w:r>
      <w:r w:rsidRPr="00A01DAA">
        <w:rPr>
          <w:rFonts w:ascii="Times New Roman" w:hAnsi="Times New Roman"/>
          <w:color w:val="auto"/>
          <w:sz w:val="24"/>
          <w:szCs w:val="24"/>
        </w:rPr>
        <w:t>, azaz</w:t>
      </w:r>
    </w:p>
    <w:p w14:paraId="423FCC6A" w14:textId="422D8A84" w:rsidR="00E0641E" w:rsidRPr="00A01DAA" w:rsidRDefault="00342528" w:rsidP="00E0641E">
      <w:pPr>
        <w:widowControl w:val="0"/>
        <w:ind w:left="1275" w:right="284"/>
        <w:rPr>
          <w:rFonts w:ascii="Times New Roman" w:hAnsi="Times New Roman"/>
          <w:color w:val="auto"/>
          <w:sz w:val="24"/>
          <w:szCs w:val="24"/>
        </w:rPr>
      </w:pPr>
      <w:proofErr w:type="gramStart"/>
      <w:r w:rsidRPr="00A01DAA">
        <w:rPr>
          <w:rFonts w:ascii="Times New Roman" w:hAnsi="Times New Roman"/>
          <w:color w:val="auto"/>
          <w:sz w:val="24"/>
          <w:szCs w:val="24"/>
        </w:rPr>
        <w:t>huszonhat</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három</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negyvennyolc</w:t>
      </w:r>
      <w:r w:rsidR="00E0641E" w:rsidRPr="00A01DAA">
        <w:rPr>
          <w:rFonts w:ascii="Times New Roman" w:hAnsi="Times New Roman"/>
          <w:color w:val="auto"/>
          <w:sz w:val="24"/>
          <w:szCs w:val="24"/>
        </w:rPr>
        <w:t>ezer-</w:t>
      </w:r>
      <w:r w:rsidRPr="00A01DAA">
        <w:rPr>
          <w:rFonts w:ascii="Times New Roman" w:hAnsi="Times New Roman"/>
          <w:color w:val="auto"/>
          <w:sz w:val="24"/>
          <w:szCs w:val="24"/>
        </w:rPr>
        <w:t>három</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hetvenegy</w:t>
      </w:r>
      <w:proofErr w:type="gramEnd"/>
      <w:r w:rsidR="00E0641E" w:rsidRPr="00A01DAA">
        <w:rPr>
          <w:rFonts w:ascii="Times New Roman" w:hAnsi="Times New Roman"/>
          <w:color w:val="auto"/>
          <w:sz w:val="24"/>
          <w:szCs w:val="24"/>
        </w:rPr>
        <w:t xml:space="preserve"> ezer forintban,</w:t>
      </w:r>
    </w:p>
    <w:p w14:paraId="2491E07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roofErr w:type="gramStart"/>
      <w:r w:rsidRPr="00A01DAA">
        <w:rPr>
          <w:rFonts w:ascii="Times New Roman" w:hAnsi="Times New Roman"/>
          <w:b/>
          <w:color w:val="auto"/>
          <w:sz w:val="24"/>
          <w:szCs w:val="24"/>
        </w:rPr>
        <w:t>e</w:t>
      </w:r>
      <w:proofErr w:type="gramEnd"/>
      <w:r w:rsidRPr="00A01DAA">
        <w:rPr>
          <w:rFonts w:ascii="Times New Roman" w:hAnsi="Times New Roman"/>
          <w:b/>
          <w:color w:val="auto"/>
          <w:sz w:val="24"/>
          <w:szCs w:val="24"/>
        </w:rPr>
        <w:t xml:space="preserve">) finanszírozási kiadások és bevételek az Áht. 6. § (7) bekezdés a) pont ad) alpontja szerinti: </w:t>
      </w:r>
    </w:p>
    <w:p w14:paraId="662CCBF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F98D33C" w14:textId="28039C64"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roofErr w:type="spellStart"/>
      <w:r w:rsidRPr="00A01DAA">
        <w:rPr>
          <w:rFonts w:ascii="Times New Roman" w:hAnsi="Times New Roman"/>
          <w:b/>
          <w:color w:val="auto"/>
          <w:sz w:val="24"/>
          <w:szCs w:val="24"/>
        </w:rPr>
        <w:t>ea</w:t>
      </w:r>
      <w:proofErr w:type="spellEnd"/>
      <w:r w:rsidRPr="00A01DAA">
        <w:rPr>
          <w:rFonts w:ascii="Times New Roman" w:hAnsi="Times New Roman"/>
          <w:b/>
          <w:color w:val="auto"/>
          <w:sz w:val="24"/>
          <w:szCs w:val="24"/>
        </w:rPr>
        <w:t xml:space="preserve">) az irányító szervi támogatás </w:t>
      </w:r>
      <w:r w:rsidR="00BD26A3" w:rsidRPr="00A01DAA">
        <w:rPr>
          <w:rFonts w:ascii="Times New Roman" w:hAnsi="Times New Roman"/>
          <w:b/>
          <w:color w:val="auto"/>
          <w:sz w:val="24"/>
          <w:szCs w:val="24"/>
        </w:rPr>
        <w:t xml:space="preserve">finanszírozási előirányzatát </w:t>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t>6</w:t>
      </w:r>
      <w:r w:rsidRPr="00A01DAA">
        <w:rPr>
          <w:rFonts w:ascii="Times New Roman" w:hAnsi="Times New Roman"/>
          <w:b/>
          <w:color w:val="auto"/>
          <w:sz w:val="24"/>
          <w:szCs w:val="24"/>
        </w:rPr>
        <w:t>.</w:t>
      </w:r>
      <w:r w:rsidR="00BD26A3" w:rsidRPr="00A01DAA">
        <w:rPr>
          <w:rFonts w:ascii="Times New Roman" w:hAnsi="Times New Roman"/>
          <w:b/>
          <w:color w:val="auto"/>
          <w:sz w:val="24"/>
          <w:szCs w:val="24"/>
        </w:rPr>
        <w:t>774</w:t>
      </w:r>
      <w:r w:rsidRPr="00A01DAA">
        <w:rPr>
          <w:rFonts w:ascii="Times New Roman" w:hAnsi="Times New Roman"/>
          <w:b/>
          <w:color w:val="auto"/>
          <w:sz w:val="24"/>
          <w:szCs w:val="24"/>
        </w:rPr>
        <w:t>.</w:t>
      </w:r>
      <w:r w:rsidR="00BD26A3" w:rsidRPr="00A01DAA">
        <w:rPr>
          <w:rFonts w:ascii="Times New Roman" w:hAnsi="Times New Roman"/>
          <w:b/>
          <w:color w:val="auto"/>
          <w:sz w:val="24"/>
          <w:szCs w:val="24"/>
        </w:rPr>
        <w:t>489</w:t>
      </w:r>
      <w:r w:rsidRPr="00A01DAA">
        <w:rPr>
          <w:rFonts w:ascii="Times New Roman" w:hAnsi="Times New Roman"/>
          <w:b/>
          <w:color w:val="auto"/>
          <w:sz w:val="24"/>
          <w:szCs w:val="24"/>
        </w:rPr>
        <w:t xml:space="preserve"> ezer forintban, </w:t>
      </w:r>
      <w:r w:rsidRPr="00A01DAA">
        <w:rPr>
          <w:rFonts w:ascii="Times New Roman" w:hAnsi="Times New Roman"/>
          <w:color w:val="auto"/>
          <w:sz w:val="24"/>
          <w:szCs w:val="24"/>
        </w:rPr>
        <w:t>azaz</w:t>
      </w:r>
      <w:r w:rsidRPr="00A01DAA">
        <w:rPr>
          <w:rFonts w:ascii="Times New Roman" w:hAnsi="Times New Roman"/>
          <w:b/>
          <w:color w:val="auto"/>
          <w:sz w:val="24"/>
          <w:szCs w:val="24"/>
        </w:rPr>
        <w:t xml:space="preserve"> </w:t>
      </w:r>
    </w:p>
    <w:p w14:paraId="04EC9A37" w14:textId="4D9D938C" w:rsidR="00E0641E" w:rsidRPr="00A01DAA" w:rsidRDefault="00BD26A3" w:rsidP="00E0641E">
      <w:pPr>
        <w:widowControl w:val="0"/>
        <w:tabs>
          <w:tab w:val="right" w:pos="8220"/>
        </w:tabs>
        <w:ind w:left="1275" w:right="855"/>
        <w:jc w:val="both"/>
        <w:rPr>
          <w:color w:val="auto"/>
        </w:rPr>
      </w:pPr>
      <w:proofErr w:type="gramStart"/>
      <w:r w:rsidRPr="00A01DAA">
        <w:rPr>
          <w:rFonts w:ascii="Times New Roman" w:hAnsi="Times New Roman"/>
          <w:color w:val="auto"/>
          <w:sz w:val="24"/>
          <w:szCs w:val="24"/>
        </w:rPr>
        <w:t>hat</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hét</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hetvennégy</w:t>
      </w:r>
      <w:r w:rsidR="00E0641E" w:rsidRPr="00A01DAA">
        <w:rPr>
          <w:rFonts w:ascii="Times New Roman" w:hAnsi="Times New Roman"/>
          <w:color w:val="auto"/>
          <w:sz w:val="24"/>
          <w:szCs w:val="24"/>
        </w:rPr>
        <w:t>ezer-</w:t>
      </w:r>
      <w:r w:rsidRPr="00A01DAA">
        <w:rPr>
          <w:rFonts w:ascii="Times New Roman" w:hAnsi="Times New Roman"/>
          <w:color w:val="auto"/>
          <w:sz w:val="24"/>
          <w:szCs w:val="24"/>
        </w:rPr>
        <w:t>négy</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nyolcvankilenc</w:t>
      </w:r>
      <w:proofErr w:type="gramEnd"/>
      <w:r w:rsidR="00E0641E" w:rsidRPr="00A01DAA">
        <w:rPr>
          <w:rFonts w:ascii="Times New Roman" w:hAnsi="Times New Roman"/>
          <w:color w:val="auto"/>
          <w:sz w:val="24"/>
          <w:szCs w:val="24"/>
        </w:rPr>
        <w:t xml:space="preserve"> ezer forintban,</w:t>
      </w:r>
    </w:p>
    <w:p w14:paraId="03E4D54C"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4CD6D5E" w14:textId="31910133" w:rsidR="003358EF" w:rsidRPr="00A01DAA" w:rsidRDefault="00E0641E" w:rsidP="003358EF">
      <w:pPr>
        <w:widowControl w:val="0"/>
        <w:tabs>
          <w:tab w:val="right" w:pos="8220"/>
        </w:tabs>
        <w:ind w:left="1275" w:right="855"/>
        <w:jc w:val="both"/>
        <w:rPr>
          <w:rFonts w:ascii="Times New Roman" w:hAnsi="Times New Roman"/>
          <w:b/>
          <w:color w:val="auto"/>
          <w:sz w:val="24"/>
          <w:szCs w:val="24"/>
        </w:rPr>
      </w:pPr>
      <w:proofErr w:type="gramStart"/>
      <w:r w:rsidRPr="00A01DAA">
        <w:rPr>
          <w:rFonts w:ascii="Times New Roman" w:hAnsi="Times New Roman"/>
          <w:b/>
          <w:color w:val="auto"/>
          <w:sz w:val="24"/>
          <w:szCs w:val="24"/>
        </w:rPr>
        <w:t>eb</w:t>
      </w:r>
      <w:proofErr w:type="gramEnd"/>
      <w:r w:rsidRPr="00A01DAA">
        <w:rPr>
          <w:rFonts w:ascii="Times New Roman" w:hAnsi="Times New Roman"/>
          <w:b/>
          <w:color w:val="auto"/>
          <w:sz w:val="24"/>
          <w:szCs w:val="24"/>
        </w:rPr>
        <w:t xml:space="preserve">) az irányító szervi támogatás folyósításának finanszírozási előirányzatát </w:t>
      </w:r>
      <w:r w:rsidRPr="00A01DAA">
        <w:rPr>
          <w:rFonts w:ascii="Times New Roman" w:hAnsi="Times New Roman"/>
          <w:b/>
          <w:color w:val="auto"/>
          <w:sz w:val="24"/>
          <w:szCs w:val="24"/>
        </w:rPr>
        <w:tab/>
      </w:r>
      <w:r w:rsidR="00BD26A3" w:rsidRPr="00A01DAA">
        <w:rPr>
          <w:rFonts w:ascii="Times New Roman" w:hAnsi="Times New Roman"/>
          <w:b/>
          <w:color w:val="auto"/>
          <w:sz w:val="24"/>
          <w:szCs w:val="24"/>
        </w:rPr>
        <w:t xml:space="preserve">6.774.489 ezer forintban, </w:t>
      </w:r>
      <w:r w:rsidR="00BD26A3" w:rsidRPr="00A01DAA">
        <w:rPr>
          <w:rFonts w:ascii="Times New Roman" w:hAnsi="Times New Roman"/>
          <w:color w:val="auto"/>
          <w:sz w:val="24"/>
          <w:szCs w:val="24"/>
        </w:rPr>
        <w:t>azaz</w:t>
      </w:r>
    </w:p>
    <w:p w14:paraId="1B10EE7F" w14:textId="77777777" w:rsidR="00BD26A3" w:rsidRPr="00A01DAA" w:rsidRDefault="00BD26A3" w:rsidP="00BD26A3">
      <w:pPr>
        <w:widowControl w:val="0"/>
        <w:tabs>
          <w:tab w:val="right" w:pos="8220"/>
        </w:tabs>
        <w:ind w:left="1275" w:right="855"/>
        <w:jc w:val="both"/>
        <w:rPr>
          <w:color w:val="auto"/>
        </w:rPr>
      </w:pPr>
      <w:proofErr w:type="gramStart"/>
      <w:r w:rsidRPr="00A01DAA">
        <w:rPr>
          <w:rFonts w:ascii="Times New Roman" w:hAnsi="Times New Roman"/>
          <w:color w:val="auto"/>
          <w:sz w:val="24"/>
          <w:szCs w:val="24"/>
        </w:rPr>
        <w:t>hatmillió-hétszázhetvennégyezer-négyszáznyolcvankilenc</w:t>
      </w:r>
      <w:proofErr w:type="gramEnd"/>
      <w:r w:rsidRPr="00A01DAA">
        <w:rPr>
          <w:rFonts w:ascii="Times New Roman" w:hAnsi="Times New Roman"/>
          <w:color w:val="auto"/>
          <w:sz w:val="24"/>
          <w:szCs w:val="24"/>
        </w:rPr>
        <w:t xml:space="preserve"> ezer forintban,</w:t>
      </w:r>
    </w:p>
    <w:p w14:paraId="4170DE90" w14:textId="3AFE9CAD" w:rsidR="00E0641E" w:rsidRPr="00A01DAA" w:rsidRDefault="00E0641E" w:rsidP="003358EF">
      <w:pPr>
        <w:widowControl w:val="0"/>
        <w:tabs>
          <w:tab w:val="right" w:pos="8220"/>
        </w:tabs>
        <w:ind w:left="1275" w:right="855"/>
        <w:jc w:val="both"/>
        <w:rPr>
          <w:rFonts w:ascii="Times New Roman" w:hAnsi="Times New Roman"/>
          <w:b/>
          <w:color w:val="auto"/>
          <w:sz w:val="24"/>
          <w:szCs w:val="24"/>
        </w:rPr>
      </w:pPr>
    </w:p>
    <w:p w14:paraId="580176F3" w14:textId="6A08F297" w:rsidR="005A6FEE" w:rsidRPr="00A01DAA" w:rsidRDefault="005A6FEE" w:rsidP="005A6FEE">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f</w:t>
      </w:r>
      <w:proofErr w:type="gramEnd"/>
      <w:r w:rsidRPr="00A01DAA">
        <w:rPr>
          <w:rFonts w:ascii="Times New Roman" w:hAnsi="Times New Roman"/>
          <w:b/>
          <w:color w:val="auto"/>
          <w:sz w:val="24"/>
          <w:szCs w:val="24"/>
        </w:rPr>
        <w:t>) államháztartáson belüli megelőlegezés visszafizetése előirányzatát</w:t>
      </w:r>
      <w:r w:rsidRPr="00A01DAA">
        <w:rPr>
          <w:rFonts w:ascii="Times New Roman" w:hAnsi="Times New Roman"/>
          <w:color w:val="auto"/>
          <w:sz w:val="24"/>
          <w:szCs w:val="24"/>
        </w:rPr>
        <w:t xml:space="preserve"> </w:t>
      </w:r>
    </w:p>
    <w:p w14:paraId="4B3D3286" w14:textId="6F0A9CD3" w:rsidR="005A6FEE" w:rsidRPr="00A01DAA" w:rsidRDefault="005A6FEE" w:rsidP="005A6FEE">
      <w:pPr>
        <w:widowControl w:val="0"/>
        <w:tabs>
          <w:tab w:val="left" w:pos="-4111"/>
          <w:tab w:val="right" w:pos="8220"/>
        </w:tabs>
        <w:ind w:left="1275" w:right="855"/>
        <w:jc w:val="both"/>
        <w:rPr>
          <w:rFonts w:ascii="Times New Roman" w:hAnsi="Times New Roman"/>
          <w:color w:val="auto"/>
          <w:sz w:val="24"/>
          <w:szCs w:val="24"/>
        </w:rPr>
      </w:pPr>
      <w:r w:rsidRPr="00A01DAA">
        <w:rPr>
          <w:rFonts w:ascii="Times New Roman" w:hAnsi="Times New Roman"/>
          <w:b/>
          <w:color w:val="auto"/>
          <w:sz w:val="24"/>
          <w:szCs w:val="24"/>
        </w:rPr>
        <w:tab/>
        <w:t xml:space="preserve">90.307 ezer forintban, </w:t>
      </w:r>
      <w:r w:rsidRPr="00A01DAA">
        <w:rPr>
          <w:rFonts w:ascii="Times New Roman" w:hAnsi="Times New Roman"/>
          <w:color w:val="auto"/>
          <w:sz w:val="24"/>
          <w:szCs w:val="24"/>
        </w:rPr>
        <w:t xml:space="preserve">azaz </w:t>
      </w:r>
    </w:p>
    <w:p w14:paraId="05C82E40" w14:textId="5BDE6BA4" w:rsidR="005A6FEE" w:rsidRPr="00A01DAA" w:rsidRDefault="005A6FEE" w:rsidP="005A6FEE">
      <w:pPr>
        <w:widowControl w:val="0"/>
        <w:tabs>
          <w:tab w:val="left" w:pos="-4111"/>
          <w:tab w:val="right" w:pos="8220"/>
        </w:tabs>
        <w:ind w:left="1275" w:right="855"/>
        <w:jc w:val="both"/>
        <w:rPr>
          <w:rFonts w:ascii="Times New Roman" w:hAnsi="Times New Roman"/>
          <w:b/>
          <w:color w:val="auto"/>
          <w:sz w:val="24"/>
          <w:szCs w:val="24"/>
        </w:rPr>
      </w:pPr>
      <w:proofErr w:type="gramStart"/>
      <w:r w:rsidRPr="00A01DAA">
        <w:rPr>
          <w:rFonts w:ascii="Times New Roman" w:hAnsi="Times New Roman"/>
          <w:color w:val="auto"/>
          <w:sz w:val="24"/>
          <w:szCs w:val="24"/>
        </w:rPr>
        <w:t>kilencvenezer-háromszázhét</w:t>
      </w:r>
      <w:proofErr w:type="gramEnd"/>
      <w:r w:rsidRPr="00A01DAA">
        <w:rPr>
          <w:rFonts w:ascii="Times New Roman" w:hAnsi="Times New Roman"/>
          <w:color w:val="auto"/>
          <w:sz w:val="24"/>
          <w:szCs w:val="24"/>
        </w:rPr>
        <w:t xml:space="preserve"> ezer forintban,</w:t>
      </w:r>
    </w:p>
    <w:p w14:paraId="391439FD" w14:textId="77777777" w:rsidR="005A6FEE" w:rsidRPr="00A01DAA"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33813FA7" w:rsidR="00E0641E" w:rsidRPr="00A01DAA" w:rsidRDefault="005A6FEE" w:rsidP="007D5743">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g</w:t>
      </w:r>
      <w:proofErr w:type="gramEnd"/>
      <w:r w:rsidR="00E0641E" w:rsidRPr="00A01DAA">
        <w:rPr>
          <w:rFonts w:ascii="Times New Roman" w:hAnsi="Times New Roman"/>
          <w:b/>
          <w:color w:val="auto"/>
          <w:sz w:val="24"/>
          <w:szCs w:val="24"/>
        </w:rPr>
        <w:t>) a bevét</w:t>
      </w:r>
      <w:r w:rsidR="00BD26A3" w:rsidRPr="00A01DAA">
        <w:rPr>
          <w:rFonts w:ascii="Times New Roman" w:hAnsi="Times New Roman"/>
          <w:b/>
          <w:color w:val="auto"/>
          <w:sz w:val="24"/>
          <w:szCs w:val="24"/>
        </w:rPr>
        <w:t>eli előirányzatok főösszegét</w:t>
      </w:r>
      <w:r w:rsidR="00BD26A3" w:rsidRPr="00A01DAA">
        <w:rPr>
          <w:rFonts w:ascii="Times New Roman" w:hAnsi="Times New Roman"/>
          <w:b/>
          <w:color w:val="auto"/>
          <w:sz w:val="24"/>
          <w:szCs w:val="24"/>
        </w:rPr>
        <w:tab/>
        <w:t xml:space="preserve"> 33</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213</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167</w:t>
      </w:r>
      <w:r w:rsidR="00E0641E" w:rsidRPr="00A01DAA">
        <w:rPr>
          <w:rFonts w:ascii="Times New Roman" w:hAnsi="Times New Roman"/>
          <w:b/>
          <w:color w:val="auto"/>
          <w:sz w:val="24"/>
          <w:szCs w:val="24"/>
        </w:rPr>
        <w:t xml:space="preserve"> ezer forintban,</w:t>
      </w:r>
      <w:r w:rsidR="00E0641E" w:rsidRPr="00A01DAA">
        <w:rPr>
          <w:rFonts w:ascii="Times New Roman" w:hAnsi="Times New Roman"/>
          <w:color w:val="auto"/>
          <w:sz w:val="24"/>
          <w:szCs w:val="24"/>
        </w:rPr>
        <w:t xml:space="preserve"> azaz</w:t>
      </w:r>
    </w:p>
    <w:p w14:paraId="4F372A92" w14:textId="442150FC" w:rsidR="00E0641E" w:rsidRPr="00A01DAA" w:rsidRDefault="00BD26A3" w:rsidP="00E0641E">
      <w:pPr>
        <w:widowControl w:val="0"/>
        <w:tabs>
          <w:tab w:val="left" w:pos="5670"/>
          <w:tab w:val="right" w:pos="8220"/>
        </w:tabs>
        <w:ind w:left="1275" w:right="-92"/>
        <w:jc w:val="both"/>
        <w:rPr>
          <w:rFonts w:ascii="Times New Roman" w:hAnsi="Times New Roman"/>
          <w:color w:val="auto"/>
          <w:sz w:val="24"/>
          <w:szCs w:val="24"/>
        </w:rPr>
      </w:pPr>
      <w:proofErr w:type="spellStart"/>
      <w:r w:rsidRPr="00A01DAA">
        <w:rPr>
          <w:rFonts w:ascii="Times New Roman" w:hAnsi="Times New Roman"/>
          <w:color w:val="auto"/>
          <w:sz w:val="24"/>
          <w:szCs w:val="24"/>
        </w:rPr>
        <w:t>harminchárom</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kettő</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tizenhárom</w:t>
      </w:r>
      <w:r w:rsidR="00E0641E" w:rsidRPr="00A01DAA">
        <w:rPr>
          <w:rFonts w:ascii="Times New Roman" w:hAnsi="Times New Roman"/>
          <w:color w:val="auto"/>
          <w:sz w:val="24"/>
          <w:szCs w:val="24"/>
        </w:rPr>
        <w:t>ezer-</w:t>
      </w:r>
      <w:r w:rsidRPr="00A01DAA">
        <w:rPr>
          <w:rFonts w:ascii="Times New Roman" w:hAnsi="Times New Roman"/>
          <w:color w:val="auto"/>
          <w:sz w:val="24"/>
          <w:szCs w:val="24"/>
        </w:rPr>
        <w:t>egy</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hatvanhét</w:t>
      </w:r>
      <w:proofErr w:type="spellEnd"/>
      <w:r w:rsidR="00E0641E" w:rsidRPr="00A01DAA">
        <w:rPr>
          <w:rFonts w:ascii="Times New Roman" w:hAnsi="Times New Roman"/>
          <w:color w:val="auto"/>
          <w:sz w:val="24"/>
          <w:szCs w:val="24"/>
        </w:rPr>
        <w:t xml:space="preserve"> ezer forintban</w:t>
      </w:r>
    </w:p>
    <w:p w14:paraId="52B6777A" w14:textId="77777777" w:rsidR="00570768" w:rsidRPr="00A01DAA"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7B9B8D21" w14:textId="73FDA573" w:rsidR="003358EF" w:rsidRPr="00A01DAA" w:rsidRDefault="005A6FEE" w:rsidP="003358EF">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h</w:t>
      </w:r>
      <w:proofErr w:type="gramEnd"/>
      <w:r w:rsidR="00E0641E" w:rsidRPr="00A01DAA">
        <w:rPr>
          <w:rFonts w:ascii="Times New Roman" w:hAnsi="Times New Roman"/>
          <w:b/>
          <w:color w:val="auto"/>
          <w:sz w:val="24"/>
          <w:szCs w:val="24"/>
        </w:rPr>
        <w:t>) a kiadási előirányzatok főösszegét</w:t>
      </w:r>
      <w:r w:rsidR="00E0641E" w:rsidRPr="00A01DAA">
        <w:rPr>
          <w:rFonts w:ascii="Times New Roman" w:hAnsi="Times New Roman"/>
          <w:b/>
          <w:color w:val="auto"/>
          <w:sz w:val="24"/>
          <w:szCs w:val="24"/>
        </w:rPr>
        <w:tab/>
        <w:t xml:space="preserve">   </w:t>
      </w:r>
      <w:r w:rsidR="00BD26A3" w:rsidRPr="00A01DAA">
        <w:rPr>
          <w:rFonts w:ascii="Times New Roman" w:hAnsi="Times New Roman"/>
          <w:b/>
          <w:color w:val="auto"/>
          <w:sz w:val="24"/>
          <w:szCs w:val="24"/>
        </w:rPr>
        <w:t>33.213.167 ezer forintban,</w:t>
      </w:r>
      <w:r w:rsidR="00BD26A3" w:rsidRPr="00A01DAA">
        <w:rPr>
          <w:rFonts w:ascii="Times New Roman" w:hAnsi="Times New Roman"/>
          <w:color w:val="auto"/>
          <w:sz w:val="24"/>
          <w:szCs w:val="24"/>
        </w:rPr>
        <w:t xml:space="preserve"> azaz</w:t>
      </w:r>
    </w:p>
    <w:p w14:paraId="0BBAAAB2" w14:textId="77777777" w:rsidR="00BD26A3" w:rsidRPr="00A01DAA" w:rsidRDefault="00BD26A3" w:rsidP="00BD26A3">
      <w:pPr>
        <w:widowControl w:val="0"/>
        <w:tabs>
          <w:tab w:val="left" w:pos="5670"/>
          <w:tab w:val="right" w:pos="8220"/>
        </w:tabs>
        <w:ind w:left="1275" w:right="-92"/>
        <w:jc w:val="both"/>
        <w:rPr>
          <w:rFonts w:ascii="Times New Roman" w:hAnsi="Times New Roman"/>
          <w:color w:val="auto"/>
          <w:sz w:val="24"/>
          <w:szCs w:val="24"/>
        </w:rPr>
      </w:pPr>
      <w:proofErr w:type="spellStart"/>
      <w:r w:rsidRPr="00A01DAA">
        <w:rPr>
          <w:rFonts w:ascii="Times New Roman" w:hAnsi="Times New Roman"/>
          <w:color w:val="auto"/>
          <w:sz w:val="24"/>
          <w:szCs w:val="24"/>
        </w:rPr>
        <w:t>harminchárommillió-kettőszáztizenháromezer-egyszázhatvanhét</w:t>
      </w:r>
      <w:proofErr w:type="spellEnd"/>
      <w:r w:rsidRPr="00A01DAA">
        <w:rPr>
          <w:rFonts w:ascii="Times New Roman" w:hAnsi="Times New Roman"/>
          <w:color w:val="auto"/>
          <w:sz w:val="24"/>
          <w:szCs w:val="24"/>
        </w:rPr>
        <w:t xml:space="preserve"> ezer forintban</w:t>
      </w:r>
    </w:p>
    <w:p w14:paraId="583EA773" w14:textId="77777777" w:rsidR="00E0641E" w:rsidRPr="00A01DAA" w:rsidRDefault="00E0641E" w:rsidP="00E0641E">
      <w:pPr>
        <w:widowControl w:val="0"/>
        <w:tabs>
          <w:tab w:val="right" w:pos="8220"/>
        </w:tabs>
        <w:ind w:left="1275" w:right="855"/>
        <w:jc w:val="both"/>
        <w:rPr>
          <w:color w:val="auto"/>
        </w:rPr>
      </w:pPr>
      <w:proofErr w:type="gramStart"/>
      <w:r w:rsidRPr="00A01DAA">
        <w:rPr>
          <w:rFonts w:ascii="Times New Roman" w:hAnsi="Times New Roman"/>
          <w:b/>
          <w:color w:val="auto"/>
          <w:sz w:val="24"/>
          <w:szCs w:val="24"/>
        </w:rPr>
        <w:t>állapítja</w:t>
      </w:r>
      <w:proofErr w:type="gramEnd"/>
      <w:r w:rsidRPr="00A01DAA">
        <w:rPr>
          <w:rFonts w:ascii="Times New Roman" w:hAnsi="Times New Roman"/>
          <w:b/>
          <w:color w:val="auto"/>
          <w:sz w:val="24"/>
          <w:szCs w:val="24"/>
        </w:rPr>
        <w:t xml:space="preserve"> meg.</w:t>
      </w:r>
    </w:p>
    <w:p w14:paraId="76AAC0EA" w14:textId="77777777" w:rsidR="00E0641E" w:rsidRPr="00A01DAA" w:rsidRDefault="00E0641E" w:rsidP="00E0641E">
      <w:pPr>
        <w:widowControl w:val="0"/>
        <w:tabs>
          <w:tab w:val="right" w:pos="8220"/>
        </w:tabs>
        <w:ind w:left="1275" w:right="855"/>
        <w:jc w:val="both"/>
        <w:rPr>
          <w:color w:val="auto"/>
        </w:rPr>
      </w:pPr>
    </w:p>
    <w:p w14:paraId="403696B1" w14:textId="6D459CB3" w:rsidR="00932C36" w:rsidRPr="00A01DAA" w:rsidRDefault="00E0641E"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(2) </w:t>
      </w:r>
      <w:r w:rsidR="00B97A03"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Az (1) bekezdés a) pontjában megállapított költségvetési bevételi előirányzatát, továbbá a b) pontjában megállapított belső finanszírozású tételek, az </w:t>
      </w:r>
      <w:proofErr w:type="spellStart"/>
      <w:r w:rsidR="00247598" w:rsidRPr="00A01DAA">
        <w:rPr>
          <w:rFonts w:ascii="Times New Roman" w:hAnsi="Times New Roman"/>
          <w:color w:val="auto"/>
          <w:sz w:val="24"/>
          <w:szCs w:val="24"/>
        </w:rPr>
        <w:t>ea</w:t>
      </w:r>
      <w:proofErr w:type="spellEnd"/>
      <w:r w:rsidR="00247598" w:rsidRPr="00A01DAA">
        <w:rPr>
          <w:rFonts w:ascii="Times New Roman" w:hAnsi="Times New Roman"/>
          <w:color w:val="auto"/>
          <w:sz w:val="24"/>
          <w:szCs w:val="24"/>
        </w:rPr>
        <w:t>) pont szerinti</w:t>
      </w:r>
      <w:r w:rsidR="001E47EF" w:rsidRPr="00A01DAA">
        <w:rPr>
          <w:rFonts w:ascii="Times New Roman" w:hAnsi="Times New Roman"/>
          <w:color w:val="auto"/>
          <w:sz w:val="24"/>
          <w:szCs w:val="24"/>
        </w:rPr>
        <w:t xml:space="preserve"> finanszírozási bevételek és a</w:t>
      </w:r>
      <w:r w:rsidR="006C3435"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g</w:t>
      </w:r>
      <w:r w:rsidR="00247598" w:rsidRPr="00A01DAA">
        <w:rPr>
          <w:rFonts w:ascii="Times New Roman" w:hAnsi="Times New Roman"/>
          <w:color w:val="auto"/>
          <w:sz w:val="24"/>
          <w:szCs w:val="24"/>
        </w:rPr>
        <w:t xml:space="preserve">) pont szerinti bevételi főösszeg előirányzat-csoportonkénti és kiemelt előirányzatonkénti összegeit az 1. számú táblázat </w:t>
      </w:r>
      <w:r w:rsidR="00F32B36" w:rsidRPr="00A01DAA">
        <w:rPr>
          <w:rFonts w:ascii="Times New Roman" w:hAnsi="Times New Roman"/>
          <w:color w:val="auto"/>
          <w:sz w:val="24"/>
          <w:szCs w:val="24"/>
        </w:rPr>
        <w:t>5</w:t>
      </w:r>
      <w:r w:rsidR="00247598" w:rsidRPr="00A01DAA">
        <w:rPr>
          <w:rFonts w:ascii="Times New Roman" w:hAnsi="Times New Roman"/>
          <w:color w:val="auto"/>
          <w:sz w:val="24"/>
          <w:szCs w:val="24"/>
        </w:rPr>
        <w:t>. oszlopa szerint határozza meg.</w:t>
      </w:r>
    </w:p>
    <w:p w14:paraId="093FE0C4" w14:textId="77777777" w:rsidR="000F6FE5" w:rsidRPr="00A01DAA" w:rsidRDefault="000F6FE5" w:rsidP="00FD3853">
      <w:pPr>
        <w:widowControl w:val="0"/>
        <w:jc w:val="both"/>
        <w:rPr>
          <w:color w:val="auto"/>
        </w:rPr>
      </w:pPr>
    </w:p>
    <w:p w14:paraId="729E7839" w14:textId="713AD4AF" w:rsidR="000F6FE5" w:rsidRPr="00A01DAA" w:rsidRDefault="00B97A03" w:rsidP="00247598">
      <w:pPr>
        <w:widowControl w:val="0"/>
        <w:tabs>
          <w:tab w:val="left" w:pos="709"/>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(3) </w:t>
      </w:r>
      <w:r w:rsidR="00F4700F"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Az (1) bekezdés d) pontjában megállapított költségvetési kiadási előirányzatát, továbbá az eb) pontjában megáll</w:t>
      </w:r>
      <w:r w:rsidR="00097412" w:rsidRPr="00A01DAA">
        <w:rPr>
          <w:rFonts w:ascii="Times New Roman" w:hAnsi="Times New Roman"/>
          <w:color w:val="auto"/>
          <w:sz w:val="24"/>
          <w:szCs w:val="24"/>
        </w:rPr>
        <w:t>apított finanszírozási kiadások</w:t>
      </w:r>
      <w:r w:rsidR="001E47EF" w:rsidRPr="00A01DAA">
        <w:rPr>
          <w:rFonts w:ascii="Times New Roman" w:hAnsi="Times New Roman"/>
          <w:color w:val="auto"/>
          <w:sz w:val="24"/>
          <w:szCs w:val="24"/>
        </w:rPr>
        <w:t>, az f) pontjában megállapított államháztartáson belüli megelőlegezés visszafizetése előirányzatát</w:t>
      </w:r>
      <w:r w:rsidR="00247598" w:rsidRPr="00A01DAA">
        <w:rPr>
          <w:rFonts w:ascii="Times New Roman" w:hAnsi="Times New Roman"/>
          <w:color w:val="auto"/>
          <w:sz w:val="24"/>
          <w:szCs w:val="24"/>
        </w:rPr>
        <w:t xml:space="preserve"> </w:t>
      </w:r>
      <w:r w:rsidR="00097412" w:rsidRPr="00A01DAA">
        <w:rPr>
          <w:rFonts w:ascii="Times New Roman" w:hAnsi="Times New Roman"/>
          <w:color w:val="auto"/>
          <w:sz w:val="24"/>
          <w:szCs w:val="24"/>
        </w:rPr>
        <w:t>és a</w:t>
      </w:r>
      <w:r w:rsidR="00247598"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h</w:t>
      </w:r>
      <w:r w:rsidR="00247598" w:rsidRPr="00A01DAA">
        <w:rPr>
          <w:rFonts w:ascii="Times New Roman" w:hAnsi="Times New Roman"/>
          <w:color w:val="auto"/>
          <w:sz w:val="24"/>
          <w:szCs w:val="24"/>
        </w:rPr>
        <w:t xml:space="preserve">) pont szerinti </w:t>
      </w:r>
      <w:r w:rsidR="00247598" w:rsidRPr="00A01DAA">
        <w:rPr>
          <w:rFonts w:ascii="Times New Roman" w:hAnsi="Times New Roman"/>
          <w:color w:val="auto"/>
          <w:sz w:val="24"/>
          <w:szCs w:val="24"/>
        </w:rPr>
        <w:lastRenderedPageBreak/>
        <w:t>kiadási főösszeg előirányzat-csoportonkénti</w:t>
      </w:r>
      <w:r w:rsidR="00F32B36" w:rsidRPr="00A01DAA">
        <w:rPr>
          <w:rFonts w:ascii="Times New Roman" w:hAnsi="Times New Roman"/>
          <w:color w:val="auto"/>
          <w:sz w:val="24"/>
          <w:szCs w:val="24"/>
        </w:rPr>
        <w:t xml:space="preserve"> összegeit a 4. számú táblázat 5</w:t>
      </w:r>
      <w:r w:rsidR="00247598" w:rsidRPr="00A01DAA">
        <w:rPr>
          <w:rFonts w:ascii="Times New Roman" w:hAnsi="Times New Roman"/>
          <w:color w:val="auto"/>
          <w:sz w:val="24"/>
          <w:szCs w:val="24"/>
        </w:rPr>
        <w:t>. oszlopa szerint határozza meg.</w:t>
      </w:r>
    </w:p>
    <w:p w14:paraId="44770550" w14:textId="77777777" w:rsidR="00247598" w:rsidRPr="00A01DAA" w:rsidRDefault="00247598" w:rsidP="00247598">
      <w:pPr>
        <w:widowControl w:val="0"/>
        <w:tabs>
          <w:tab w:val="left" w:pos="709"/>
        </w:tabs>
        <w:ind w:left="705" w:hanging="420"/>
        <w:jc w:val="both"/>
        <w:rPr>
          <w:color w:val="auto"/>
        </w:rPr>
      </w:pPr>
    </w:p>
    <w:p w14:paraId="2513A967" w14:textId="21E80864"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t>Az (1) bekezdésben megállapított főösszegen belül a helyi önkormányzat összesített költségvetési mérlegét - működési és a felhalmozási bevételi és kiadási előirányzatokat egymástól elkülönítetten, a finanszírozási bevételeket és kiadásokat is figyelembe véve</w:t>
      </w:r>
      <w:r w:rsidRPr="00A01DAA">
        <w:rPr>
          <w:rFonts w:ascii="Times New Roman" w:eastAsia="Times New Roman" w:hAnsi="Times New Roman" w:cs="Times New Roman"/>
          <w:i/>
          <w:color w:val="auto"/>
          <w:sz w:val="24"/>
          <w:szCs w:val="24"/>
        </w:rPr>
        <w:t xml:space="preserve"> - </w:t>
      </w:r>
      <w:r w:rsidRPr="00A01DAA">
        <w:rPr>
          <w:rFonts w:ascii="Times New Roman" w:eastAsia="Times New Roman" w:hAnsi="Times New Roman" w:cs="Times New Roman"/>
          <w:color w:val="auto"/>
          <w:sz w:val="24"/>
          <w:szCs w:val="24"/>
        </w:rPr>
        <w:t xml:space="preserve">tájékoztató </w:t>
      </w:r>
      <w:r w:rsidR="001055D9" w:rsidRPr="00A01DAA">
        <w:rPr>
          <w:rFonts w:ascii="Times New Roman" w:eastAsia="Times New Roman" w:hAnsi="Times New Roman" w:cs="Times New Roman"/>
          <w:color w:val="auto"/>
          <w:sz w:val="24"/>
          <w:szCs w:val="24"/>
        </w:rPr>
        <w:t>jelleggel a 20</w:t>
      </w:r>
      <w:r w:rsidRPr="00A01DAA">
        <w:rPr>
          <w:rFonts w:ascii="Times New Roman" w:eastAsia="Times New Roman" w:hAnsi="Times New Roman" w:cs="Times New Roman"/>
          <w:color w:val="auto"/>
          <w:sz w:val="24"/>
          <w:szCs w:val="24"/>
        </w:rPr>
        <w:t>. számú táblázat tartalmazza.</w:t>
      </w:r>
    </w:p>
    <w:p w14:paraId="7E569800" w14:textId="77777777" w:rsidR="000F6FE5" w:rsidRPr="00A01DAA" w:rsidRDefault="000F6FE5" w:rsidP="00FD3853">
      <w:pPr>
        <w:widowControl w:val="0"/>
        <w:tabs>
          <w:tab w:val="left" w:pos="705"/>
        </w:tabs>
        <w:jc w:val="both"/>
        <w:rPr>
          <w:color w:val="auto"/>
        </w:rPr>
      </w:pPr>
    </w:p>
    <w:p w14:paraId="5B12320F" w14:textId="787AE6C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 bekezdésben megállapított bevételi és kiadási főösszeg várható teljesüléséről készített</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előirányzat </w:t>
      </w:r>
      <w:r w:rsidR="001055D9" w:rsidRPr="00A01DAA">
        <w:rPr>
          <w:rFonts w:ascii="Times New Roman" w:eastAsia="Times New Roman" w:hAnsi="Times New Roman" w:cs="Times New Roman"/>
          <w:color w:val="auto"/>
          <w:sz w:val="24"/>
          <w:szCs w:val="24"/>
        </w:rPr>
        <w:t>felhasználási tervet a 22</w:t>
      </w:r>
      <w:r w:rsidRPr="00A01DAA">
        <w:rPr>
          <w:rFonts w:ascii="Times New Roman" w:eastAsia="Times New Roman" w:hAnsi="Times New Roman" w:cs="Times New Roman"/>
          <w:color w:val="auto"/>
          <w:sz w:val="24"/>
          <w:szCs w:val="24"/>
        </w:rPr>
        <w:t>. számú táblázat tartalmazza.</w:t>
      </w:r>
    </w:p>
    <w:p w14:paraId="64173F3E" w14:textId="77777777" w:rsidR="000F6FE5" w:rsidRPr="00A01DAA" w:rsidRDefault="000F6FE5" w:rsidP="00FD3853">
      <w:pPr>
        <w:widowControl w:val="0"/>
        <w:jc w:val="both"/>
        <w:rPr>
          <w:color w:val="auto"/>
        </w:rPr>
      </w:pPr>
    </w:p>
    <w:p w14:paraId="6AE20689" w14:textId="0535DA7F" w:rsidR="003D1FEC" w:rsidRPr="00A01DAA"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Az (1) bekezdés b) pontjában megállapított, az Áht. 23. § (2) bekezdés d) pontja és a 6. § (7) bekezdés a) pont </w:t>
      </w:r>
      <w:proofErr w:type="spellStart"/>
      <w:r w:rsidR="00247598" w:rsidRPr="00A01DAA">
        <w:rPr>
          <w:rFonts w:ascii="Times New Roman" w:hAnsi="Times New Roman"/>
          <w:color w:val="auto"/>
          <w:sz w:val="24"/>
          <w:szCs w:val="24"/>
        </w:rPr>
        <w:t>ac</w:t>
      </w:r>
      <w:proofErr w:type="spellEnd"/>
      <w:r w:rsidR="00247598" w:rsidRPr="00A01DAA">
        <w:rPr>
          <w:rFonts w:ascii="Times New Roman" w:hAnsi="Times New Roman"/>
          <w:color w:val="auto"/>
          <w:sz w:val="24"/>
          <w:szCs w:val="24"/>
        </w:rPr>
        <w:t xml:space="preserve">) alpont szerinti belső finanszírozás, a költségvetési maradvány igénybevétele </w:t>
      </w:r>
      <w:r w:rsidR="00406488" w:rsidRPr="00A01DAA">
        <w:rPr>
          <w:rFonts w:ascii="Times New Roman" w:hAnsi="Times New Roman"/>
          <w:color w:val="auto"/>
          <w:sz w:val="24"/>
          <w:szCs w:val="24"/>
        </w:rPr>
        <w:t>1</w:t>
      </w:r>
      <w:r w:rsidR="001055D9" w:rsidRPr="00A01DAA">
        <w:rPr>
          <w:rFonts w:ascii="Times New Roman" w:hAnsi="Times New Roman"/>
          <w:color w:val="auto"/>
          <w:sz w:val="24"/>
          <w:szCs w:val="24"/>
        </w:rPr>
        <w:t>.</w:t>
      </w:r>
      <w:r w:rsidR="00406488" w:rsidRPr="00A01DAA">
        <w:rPr>
          <w:rFonts w:ascii="Times New Roman" w:hAnsi="Times New Roman"/>
          <w:color w:val="auto"/>
          <w:sz w:val="24"/>
          <w:szCs w:val="24"/>
        </w:rPr>
        <w:t>690</w:t>
      </w:r>
      <w:r w:rsidR="00FF6F82" w:rsidRPr="00A01DAA">
        <w:rPr>
          <w:rFonts w:ascii="Times New Roman" w:hAnsi="Times New Roman"/>
          <w:color w:val="auto"/>
          <w:sz w:val="24"/>
          <w:szCs w:val="24"/>
        </w:rPr>
        <w:t>.</w:t>
      </w:r>
      <w:r w:rsidR="00406488" w:rsidRPr="00A01DAA">
        <w:rPr>
          <w:rFonts w:ascii="Times New Roman" w:hAnsi="Times New Roman"/>
          <w:color w:val="auto"/>
          <w:sz w:val="24"/>
          <w:szCs w:val="24"/>
        </w:rPr>
        <w:t>836</w:t>
      </w:r>
      <w:r w:rsidR="00247598" w:rsidRPr="00A01DAA">
        <w:rPr>
          <w:rFonts w:ascii="Times New Roman" w:hAnsi="Times New Roman"/>
          <w:color w:val="auto"/>
          <w:sz w:val="24"/>
          <w:szCs w:val="24"/>
        </w:rPr>
        <w:t xml:space="preserve"> ezer Ft, a</w:t>
      </w:r>
      <w:r w:rsidR="00F75CAC" w:rsidRPr="00A01DAA">
        <w:rPr>
          <w:rFonts w:ascii="Times New Roman" w:hAnsi="Times New Roman"/>
          <w:color w:val="auto"/>
          <w:sz w:val="24"/>
          <w:szCs w:val="24"/>
        </w:rPr>
        <w:t>z Áht.</w:t>
      </w:r>
      <w:r w:rsidR="00247598" w:rsidRPr="00A01DAA">
        <w:rPr>
          <w:rFonts w:ascii="Times New Roman" w:hAnsi="Times New Roman"/>
          <w:color w:val="auto"/>
          <w:sz w:val="24"/>
          <w:szCs w:val="24"/>
        </w:rPr>
        <w:t xml:space="preserve"> 6. § (7) bekezdés a) pont ab) alpont szerinti lekötött bankbetétek </w:t>
      </w:r>
      <w:r w:rsidR="000D73A2" w:rsidRPr="00A01DAA">
        <w:rPr>
          <w:rFonts w:ascii="Times New Roman" w:hAnsi="Times New Roman"/>
          <w:color w:val="auto"/>
          <w:sz w:val="24"/>
          <w:szCs w:val="24"/>
        </w:rPr>
        <w:t>megszüntetése</w:t>
      </w:r>
      <w:r w:rsidR="00247598" w:rsidRPr="00A01DAA">
        <w:rPr>
          <w:rFonts w:ascii="Times New Roman" w:hAnsi="Times New Roman"/>
          <w:color w:val="auto"/>
          <w:sz w:val="24"/>
          <w:szCs w:val="24"/>
        </w:rPr>
        <w:t xml:space="preserve"> </w:t>
      </w:r>
      <w:r w:rsidR="00406488" w:rsidRPr="00A01DAA">
        <w:rPr>
          <w:rFonts w:ascii="Times New Roman" w:hAnsi="Times New Roman"/>
          <w:color w:val="auto"/>
          <w:sz w:val="24"/>
          <w:szCs w:val="24"/>
        </w:rPr>
        <w:t>2</w:t>
      </w:r>
      <w:r w:rsidR="005D289A" w:rsidRPr="00A01DAA">
        <w:rPr>
          <w:rFonts w:ascii="Times New Roman" w:hAnsi="Times New Roman"/>
          <w:color w:val="auto"/>
          <w:sz w:val="24"/>
          <w:szCs w:val="24"/>
        </w:rPr>
        <w:t>.</w:t>
      </w:r>
      <w:r w:rsidR="00406488" w:rsidRPr="00A01DAA">
        <w:rPr>
          <w:rFonts w:ascii="Times New Roman" w:hAnsi="Times New Roman"/>
          <w:color w:val="auto"/>
          <w:sz w:val="24"/>
          <w:szCs w:val="24"/>
        </w:rPr>
        <w:t>501</w:t>
      </w:r>
      <w:r w:rsidR="00247598" w:rsidRPr="00A01DAA">
        <w:rPr>
          <w:rFonts w:ascii="Times New Roman" w:hAnsi="Times New Roman"/>
          <w:color w:val="auto"/>
          <w:sz w:val="24"/>
          <w:szCs w:val="24"/>
        </w:rPr>
        <w:t>.</w:t>
      </w:r>
      <w:r w:rsidR="00406488" w:rsidRPr="00A01DAA">
        <w:rPr>
          <w:rFonts w:ascii="Times New Roman" w:hAnsi="Times New Roman"/>
          <w:color w:val="auto"/>
          <w:sz w:val="24"/>
          <w:szCs w:val="24"/>
        </w:rPr>
        <w:t>064</w:t>
      </w:r>
      <w:r w:rsidR="00247598" w:rsidRPr="00A01DAA">
        <w:rPr>
          <w:rFonts w:ascii="Times New Roman" w:hAnsi="Times New Roman"/>
          <w:color w:val="auto"/>
          <w:sz w:val="24"/>
          <w:szCs w:val="24"/>
        </w:rPr>
        <w:t xml:space="preserve"> ezer Ft.</w:t>
      </w:r>
    </w:p>
    <w:p w14:paraId="7C21ADE0" w14:textId="77777777" w:rsidR="00247598" w:rsidRPr="00A01DAA" w:rsidRDefault="00247598" w:rsidP="00247598">
      <w:pPr>
        <w:widowControl w:val="0"/>
        <w:autoSpaceDE w:val="0"/>
        <w:autoSpaceDN w:val="0"/>
        <w:adjustRightInd w:val="0"/>
        <w:ind w:left="705" w:hanging="420"/>
        <w:jc w:val="both"/>
        <w:rPr>
          <w:color w:val="auto"/>
        </w:rPr>
      </w:pPr>
    </w:p>
    <w:p w14:paraId="3318712C" w14:textId="5DD682FF" w:rsidR="00A36FEF" w:rsidRPr="00A01DAA" w:rsidRDefault="00B97A03" w:rsidP="00FD3853">
      <w:pPr>
        <w:widowControl w:val="0"/>
        <w:autoSpaceDE w:val="0"/>
        <w:autoSpaceDN w:val="0"/>
        <w:adjustRightInd w:val="0"/>
        <w:ind w:left="705" w:hanging="420"/>
        <w:jc w:val="both"/>
        <w:rPr>
          <w:color w:val="auto"/>
        </w:rPr>
      </w:pPr>
      <w:r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ab/>
      </w:r>
      <w:r w:rsidR="00720124" w:rsidRPr="00A01DAA">
        <w:rPr>
          <w:rFonts w:ascii="Times New Roman" w:eastAsia="Times New Roman" w:hAnsi="Times New Roman" w:cs="Times New Roman"/>
          <w:color w:val="auto"/>
          <w:sz w:val="24"/>
          <w:szCs w:val="24"/>
        </w:rPr>
        <w:t>A (6) bekezdés szerinti tervezett költségvetési maradvány igénybevételét felhaszná</w:t>
      </w:r>
      <w:r w:rsidR="00204E9C" w:rsidRPr="00A01DAA">
        <w:rPr>
          <w:rFonts w:ascii="Times New Roman" w:eastAsia="Times New Roman" w:hAnsi="Times New Roman" w:cs="Times New Roman"/>
          <w:color w:val="auto"/>
          <w:sz w:val="24"/>
          <w:szCs w:val="24"/>
        </w:rPr>
        <w:t xml:space="preserve">lási cél szerinti tagolásban </w:t>
      </w:r>
      <w:r w:rsidR="001055D9" w:rsidRPr="00A01DAA">
        <w:rPr>
          <w:rFonts w:ascii="Times New Roman" w:eastAsia="Times New Roman" w:hAnsi="Times New Roman" w:cs="Times New Roman"/>
          <w:color w:val="auto"/>
          <w:sz w:val="24"/>
          <w:szCs w:val="24"/>
        </w:rPr>
        <w:t>a 21</w:t>
      </w:r>
      <w:r w:rsidR="00720124" w:rsidRPr="00A01DAA">
        <w:rPr>
          <w:rFonts w:ascii="Times New Roman" w:eastAsia="Times New Roman" w:hAnsi="Times New Roman" w:cs="Times New Roman"/>
          <w:color w:val="auto"/>
          <w:sz w:val="24"/>
          <w:szCs w:val="24"/>
        </w:rPr>
        <w:t>. számú táblázat határozza meg.</w:t>
      </w:r>
    </w:p>
    <w:p w14:paraId="4BBA7622" w14:textId="77777777" w:rsidR="001E22E2" w:rsidRPr="00A01DAA" w:rsidRDefault="001E22E2" w:rsidP="00FD3853">
      <w:pPr>
        <w:widowControl w:val="0"/>
        <w:jc w:val="center"/>
        <w:rPr>
          <w:rFonts w:ascii="Times New Roman" w:eastAsia="Times New Roman" w:hAnsi="Times New Roman" w:cs="Times New Roman"/>
          <w:b/>
          <w:color w:val="auto"/>
          <w:sz w:val="24"/>
          <w:szCs w:val="24"/>
        </w:rPr>
      </w:pPr>
    </w:p>
    <w:p w14:paraId="4B52C553" w14:textId="0D375285" w:rsidR="000F6FE5" w:rsidRPr="00A01DAA" w:rsidRDefault="00BC25D8" w:rsidP="00FD3853">
      <w:pPr>
        <w:widowControl w:val="0"/>
        <w:jc w:val="center"/>
        <w:rPr>
          <w:color w:val="auto"/>
        </w:rPr>
      </w:pPr>
      <w:r w:rsidRPr="00A01DAA">
        <w:rPr>
          <w:rFonts w:ascii="Times New Roman" w:eastAsia="Times New Roman" w:hAnsi="Times New Roman" w:cs="Times New Roman"/>
          <w:b/>
          <w:color w:val="auto"/>
          <w:sz w:val="24"/>
          <w:szCs w:val="24"/>
        </w:rPr>
        <w:t>1. Budapest Főváros VII. kerület</w:t>
      </w:r>
      <w:r w:rsidR="00B97A03" w:rsidRPr="00A01DAA">
        <w:rPr>
          <w:rFonts w:ascii="Times New Roman" w:eastAsia="Times New Roman" w:hAnsi="Times New Roman" w:cs="Times New Roman"/>
          <w:b/>
          <w:color w:val="auto"/>
          <w:sz w:val="24"/>
          <w:szCs w:val="24"/>
        </w:rPr>
        <w:t xml:space="preserve"> Erzsébetváros Önkormányzata </w:t>
      </w:r>
    </w:p>
    <w:p w14:paraId="4168EC3A" w14:textId="61D4F43A"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5D289A" w:rsidRPr="00A01DAA">
        <w:rPr>
          <w:rFonts w:ascii="Times New Roman" w:eastAsia="Times New Roman" w:hAnsi="Times New Roman" w:cs="Times New Roman"/>
          <w:b/>
          <w:color w:val="auto"/>
          <w:sz w:val="24"/>
          <w:szCs w:val="24"/>
        </w:rPr>
        <w:t>2</w:t>
      </w:r>
      <w:r w:rsidR="006754D2"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xml:space="preserve">. évi feladatainak támogatása </w:t>
      </w:r>
    </w:p>
    <w:p w14:paraId="713B3633" w14:textId="77777777" w:rsidR="000F6FE5" w:rsidRPr="00A01DAA" w:rsidRDefault="000F6FE5" w:rsidP="00FD3853">
      <w:pPr>
        <w:widowControl w:val="0"/>
        <w:jc w:val="center"/>
        <w:rPr>
          <w:color w:val="auto"/>
        </w:rPr>
      </w:pPr>
    </w:p>
    <w:p w14:paraId="079B272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 §</w:t>
      </w:r>
    </w:p>
    <w:p w14:paraId="663A0145" w14:textId="77777777" w:rsidR="000F6FE5" w:rsidRPr="00A01DAA" w:rsidRDefault="000F6FE5" w:rsidP="00FD3853">
      <w:pPr>
        <w:widowControl w:val="0"/>
        <w:ind w:left="705"/>
        <w:jc w:val="both"/>
        <w:rPr>
          <w:color w:val="auto"/>
        </w:rPr>
      </w:pPr>
    </w:p>
    <w:p w14:paraId="5A4FA8CE" w14:textId="1AFE9F64" w:rsidR="002B17BC" w:rsidRPr="00A01DAA"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002B17BC" w:rsidRPr="00A01DAA">
        <w:rPr>
          <w:rFonts w:ascii="Times New Roman" w:hAnsi="Times New Roman"/>
          <w:color w:val="auto"/>
          <w:sz w:val="24"/>
          <w:szCs w:val="24"/>
          <w:lang w:val="x-none"/>
        </w:rPr>
        <w:t>Az 1. §</w:t>
      </w:r>
      <w:r w:rsidR="002B17BC" w:rsidRPr="00A01DAA">
        <w:rPr>
          <w:rFonts w:ascii="Times New Roman" w:hAnsi="Times New Roman"/>
          <w:color w:val="auto"/>
          <w:sz w:val="24"/>
          <w:szCs w:val="24"/>
        </w:rPr>
        <w:t xml:space="preserve"> (2) bekezdésében</w:t>
      </w:r>
      <w:r w:rsidR="002B17BC" w:rsidRPr="00A01DAA">
        <w:rPr>
          <w:rFonts w:ascii="Times New Roman" w:hAnsi="Times New Roman"/>
          <w:color w:val="auto"/>
          <w:sz w:val="24"/>
          <w:szCs w:val="24"/>
          <w:lang w:val="x-none"/>
        </w:rPr>
        <w:t xml:space="preserve"> megállapított </w:t>
      </w:r>
      <w:r w:rsidR="002B17BC" w:rsidRPr="00A01DAA">
        <w:rPr>
          <w:rFonts w:ascii="Times New Roman" w:hAnsi="Times New Roman"/>
          <w:color w:val="auto"/>
          <w:sz w:val="24"/>
          <w:szCs w:val="24"/>
        </w:rPr>
        <w:t xml:space="preserve">kiemelt </w:t>
      </w:r>
      <w:r w:rsidR="002B17BC" w:rsidRPr="00A01DAA">
        <w:rPr>
          <w:rFonts w:ascii="Times New Roman" w:hAnsi="Times New Roman"/>
          <w:color w:val="auto"/>
          <w:sz w:val="24"/>
          <w:szCs w:val="24"/>
          <w:lang w:val="x-none"/>
        </w:rPr>
        <w:t>előirányzatok a Magyarország 20</w:t>
      </w:r>
      <w:r w:rsidR="005D289A" w:rsidRPr="00A01DAA">
        <w:rPr>
          <w:rFonts w:ascii="Times New Roman" w:hAnsi="Times New Roman"/>
          <w:color w:val="auto"/>
          <w:sz w:val="24"/>
          <w:szCs w:val="24"/>
        </w:rPr>
        <w:t>2</w:t>
      </w:r>
      <w:r w:rsidR="006754D2" w:rsidRPr="00A01DAA">
        <w:rPr>
          <w:rFonts w:ascii="Times New Roman" w:hAnsi="Times New Roman"/>
          <w:color w:val="auto"/>
          <w:sz w:val="24"/>
          <w:szCs w:val="24"/>
        </w:rPr>
        <w:t>2</w:t>
      </w:r>
      <w:r w:rsidR="002B17BC" w:rsidRPr="00A01DAA">
        <w:rPr>
          <w:rFonts w:ascii="Times New Roman" w:hAnsi="Times New Roman"/>
          <w:color w:val="auto"/>
          <w:sz w:val="24"/>
          <w:szCs w:val="24"/>
          <w:lang w:val="x-none"/>
        </w:rPr>
        <w:t xml:space="preserve">. évi központi költségvetéséről szóló </w:t>
      </w:r>
      <w:r w:rsidR="002B17BC" w:rsidRPr="00A01DAA">
        <w:rPr>
          <w:rFonts w:ascii="Times New Roman" w:hAnsi="Times New Roman"/>
          <w:color w:val="auto"/>
          <w:sz w:val="24"/>
          <w:szCs w:val="24"/>
        </w:rPr>
        <w:t>20</w:t>
      </w:r>
      <w:r w:rsidR="006754D2" w:rsidRPr="00A01DAA">
        <w:rPr>
          <w:rFonts w:ascii="Times New Roman" w:hAnsi="Times New Roman"/>
          <w:color w:val="auto"/>
          <w:sz w:val="24"/>
          <w:szCs w:val="24"/>
        </w:rPr>
        <w:t>21</w:t>
      </w:r>
      <w:r w:rsidR="002B17BC" w:rsidRPr="00A01DAA">
        <w:rPr>
          <w:rFonts w:ascii="Times New Roman" w:hAnsi="Times New Roman"/>
          <w:color w:val="auto"/>
          <w:sz w:val="24"/>
          <w:szCs w:val="24"/>
        </w:rPr>
        <w:t xml:space="preserve">. </w:t>
      </w:r>
      <w:proofErr w:type="gramStart"/>
      <w:r w:rsidR="002B17BC" w:rsidRPr="00A01DAA">
        <w:rPr>
          <w:rFonts w:ascii="Times New Roman" w:hAnsi="Times New Roman"/>
          <w:color w:val="auto"/>
          <w:sz w:val="24"/>
          <w:szCs w:val="24"/>
        </w:rPr>
        <w:t>évi</w:t>
      </w:r>
      <w:proofErr w:type="gramEnd"/>
      <w:r w:rsidR="002B17BC" w:rsidRPr="00A01DAA">
        <w:rPr>
          <w:rFonts w:ascii="Times New Roman" w:hAnsi="Times New Roman"/>
          <w:color w:val="auto"/>
          <w:sz w:val="24"/>
          <w:szCs w:val="24"/>
        </w:rPr>
        <w:t xml:space="preserve"> </w:t>
      </w:r>
      <w:r w:rsidR="00085CF9" w:rsidRPr="00A01DAA">
        <w:rPr>
          <w:rFonts w:ascii="Times New Roman" w:hAnsi="Times New Roman"/>
          <w:color w:val="auto"/>
          <w:sz w:val="24"/>
          <w:szCs w:val="24"/>
        </w:rPr>
        <w:t>X</w:t>
      </w:r>
      <w:r w:rsidR="00FE3799" w:rsidRPr="00A01DAA">
        <w:rPr>
          <w:rFonts w:ascii="Times New Roman" w:hAnsi="Times New Roman"/>
          <w:color w:val="auto"/>
          <w:sz w:val="24"/>
          <w:szCs w:val="24"/>
        </w:rPr>
        <w:t>C</w:t>
      </w:r>
      <w:r w:rsidR="002B17BC" w:rsidRPr="00A01DAA">
        <w:rPr>
          <w:rFonts w:ascii="Times New Roman" w:hAnsi="Times New Roman"/>
          <w:color w:val="auto"/>
          <w:sz w:val="24"/>
          <w:szCs w:val="24"/>
        </w:rPr>
        <w:t xml:space="preserve">. </w:t>
      </w:r>
      <w:r w:rsidR="002B17BC" w:rsidRPr="00A01DAA">
        <w:rPr>
          <w:rFonts w:ascii="Times New Roman" w:hAnsi="Times New Roman"/>
          <w:color w:val="auto"/>
          <w:sz w:val="24"/>
          <w:szCs w:val="24"/>
          <w:lang w:val="x-none"/>
        </w:rPr>
        <w:t>törvény</w:t>
      </w:r>
      <w:r w:rsidR="007C48F5" w:rsidRPr="00A01DAA">
        <w:rPr>
          <w:rFonts w:ascii="Times New Roman" w:hAnsi="Times New Roman"/>
          <w:color w:val="auto"/>
          <w:sz w:val="24"/>
          <w:szCs w:val="24"/>
        </w:rPr>
        <w:t xml:space="preserve"> </w:t>
      </w:r>
      <w:r w:rsidR="007C48F5" w:rsidRPr="00A01DAA">
        <w:rPr>
          <w:rFonts w:ascii="Times New Roman" w:hAnsi="Times New Roman"/>
          <w:color w:val="auto"/>
          <w:sz w:val="24"/>
          <w:szCs w:val="24"/>
          <w:lang w:val="x-none"/>
        </w:rPr>
        <w:t>(továbbiakban</w:t>
      </w:r>
      <w:r w:rsidR="007C48F5" w:rsidRPr="00A01DAA">
        <w:rPr>
          <w:rFonts w:ascii="Times New Roman" w:hAnsi="Times New Roman"/>
          <w:color w:val="auto"/>
          <w:sz w:val="24"/>
          <w:szCs w:val="24"/>
        </w:rPr>
        <w:t>: költségvetési törvény</w:t>
      </w:r>
      <w:r w:rsidR="007C48F5" w:rsidRPr="00A01DAA">
        <w:rPr>
          <w:rFonts w:ascii="Times New Roman" w:hAnsi="Times New Roman"/>
          <w:color w:val="auto"/>
          <w:sz w:val="24"/>
          <w:szCs w:val="24"/>
          <w:lang w:val="x-none"/>
        </w:rPr>
        <w:t xml:space="preserve">) </w:t>
      </w:r>
      <w:r w:rsidR="002B17BC" w:rsidRPr="00A01DAA">
        <w:rPr>
          <w:rFonts w:ascii="Times New Roman" w:hAnsi="Times New Roman"/>
          <w:color w:val="auto"/>
          <w:sz w:val="24"/>
          <w:szCs w:val="24"/>
        </w:rPr>
        <w:t xml:space="preserve"> 2. számú mellékletében</w:t>
      </w:r>
      <w:r w:rsidR="002B17BC" w:rsidRPr="00A01DAA">
        <w:rPr>
          <w:rFonts w:ascii="Times New Roman" w:hAnsi="Times New Roman"/>
          <w:color w:val="auto"/>
          <w:sz w:val="24"/>
          <w:szCs w:val="24"/>
          <w:lang w:val="x-none"/>
        </w:rPr>
        <w:t xml:space="preserve"> megállapított</w:t>
      </w:r>
      <w:r w:rsidR="007C48F5" w:rsidRPr="00A01DAA">
        <w:rPr>
          <w:rFonts w:ascii="Times New Roman" w:hAnsi="Times New Roman"/>
          <w:color w:val="auto"/>
          <w:sz w:val="24"/>
          <w:szCs w:val="24"/>
        </w:rPr>
        <w:t>,</w:t>
      </w:r>
      <w:r w:rsidR="002B17BC" w:rsidRPr="00A01DAA">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A01DAA" w:rsidRDefault="002B17BC" w:rsidP="00FD3853">
      <w:pPr>
        <w:widowControl w:val="0"/>
        <w:tabs>
          <w:tab w:val="left" w:pos="1845"/>
          <w:tab w:val="left" w:pos="4320"/>
        </w:tabs>
        <w:jc w:val="both"/>
        <w:rPr>
          <w:color w:val="auto"/>
        </w:rPr>
      </w:pPr>
    </w:p>
    <w:p w14:paraId="70AE22C3" w14:textId="3212BBB0" w:rsidR="006754D2" w:rsidRPr="00A01DAA"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proofErr w:type="gramStart"/>
      <w:r w:rsidRPr="00A01DAA">
        <w:rPr>
          <w:rFonts w:ascii="Times New Roman" w:hAnsi="Times New Roman"/>
          <w:i/>
          <w:color w:val="auto"/>
          <w:sz w:val="24"/>
          <w:szCs w:val="24"/>
        </w:rPr>
        <w:t>a</w:t>
      </w:r>
      <w:proofErr w:type="gramEnd"/>
      <w:r w:rsidR="006754D2" w:rsidRPr="00A01DAA">
        <w:rPr>
          <w:rFonts w:ascii="Times New Roman" w:hAnsi="Times New Roman"/>
          <w:i/>
          <w:color w:val="auto"/>
          <w:sz w:val="24"/>
          <w:szCs w:val="24"/>
        </w:rPr>
        <w:t xml:space="preserve">)  Települési önkormányzatok egyes köznevelési </w:t>
      </w:r>
    </w:p>
    <w:p w14:paraId="637876DE" w14:textId="4E8F9882" w:rsidR="006754D2" w:rsidRPr="00A01DAA"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proofErr w:type="gramStart"/>
      <w:r w:rsidRPr="00A01DAA">
        <w:rPr>
          <w:rFonts w:ascii="Times New Roman" w:hAnsi="Times New Roman"/>
          <w:i/>
          <w:color w:val="auto"/>
          <w:sz w:val="24"/>
          <w:szCs w:val="24"/>
        </w:rPr>
        <w:t>feladatainak</w:t>
      </w:r>
      <w:proofErr w:type="gramEnd"/>
      <w:r w:rsidRPr="00A01DAA">
        <w:rPr>
          <w:rFonts w:ascii="Times New Roman" w:hAnsi="Times New Roman"/>
          <w:i/>
          <w:color w:val="auto"/>
          <w:sz w:val="24"/>
          <w:szCs w:val="24"/>
        </w:rPr>
        <w:t xml:space="preserve"> támogatása                                                               699.609.560 Ft,</w:t>
      </w:r>
      <w:r w:rsidRPr="00A01DAA">
        <w:rPr>
          <w:rFonts w:ascii="Times New Roman" w:hAnsi="Times New Roman"/>
          <w:i/>
          <w:color w:val="auto"/>
          <w:sz w:val="24"/>
          <w:szCs w:val="24"/>
        </w:rPr>
        <w:tab/>
      </w:r>
    </w:p>
    <w:p w14:paraId="1F750F5F" w14:textId="7C1AD98B" w:rsidR="006754D2" w:rsidRPr="00A01DAA"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egyes szociális és </w:t>
      </w:r>
    </w:p>
    <w:p w14:paraId="68DB787D" w14:textId="47AC4D36" w:rsidR="006754D2" w:rsidRPr="00A01DAA"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A01DAA">
        <w:rPr>
          <w:rFonts w:ascii="Times New Roman" w:hAnsi="Times New Roman"/>
          <w:i/>
          <w:color w:val="auto"/>
          <w:sz w:val="24"/>
          <w:szCs w:val="24"/>
        </w:rPr>
        <w:t xml:space="preserve"> </w:t>
      </w:r>
      <w:r w:rsidRPr="00A01DAA">
        <w:rPr>
          <w:rFonts w:ascii="Times New Roman" w:hAnsi="Times New Roman"/>
          <w:i/>
          <w:color w:val="auto"/>
          <w:sz w:val="24"/>
          <w:szCs w:val="24"/>
        </w:rPr>
        <w:tab/>
      </w:r>
      <w:r w:rsidRPr="00A01DAA">
        <w:rPr>
          <w:rFonts w:ascii="Times New Roman" w:hAnsi="Times New Roman"/>
          <w:i/>
          <w:color w:val="auto"/>
          <w:sz w:val="24"/>
          <w:szCs w:val="24"/>
        </w:rPr>
        <w:tab/>
      </w:r>
      <w:proofErr w:type="gramStart"/>
      <w:r w:rsidRPr="00A01DAA">
        <w:rPr>
          <w:rFonts w:ascii="Times New Roman" w:hAnsi="Times New Roman"/>
          <w:i/>
          <w:color w:val="auto"/>
          <w:sz w:val="24"/>
          <w:szCs w:val="24"/>
        </w:rPr>
        <w:t>gyermekjóléti</w:t>
      </w:r>
      <w:proofErr w:type="gramEnd"/>
      <w:r w:rsidRPr="00A01DAA">
        <w:rPr>
          <w:rFonts w:ascii="Times New Roman" w:hAnsi="Times New Roman"/>
          <w:i/>
          <w:color w:val="auto"/>
          <w:sz w:val="24"/>
          <w:szCs w:val="24"/>
        </w:rPr>
        <w:t xml:space="preserve"> feladatainak támogatása</w:t>
      </w:r>
      <w:r w:rsidRPr="00A01DAA">
        <w:rPr>
          <w:rFonts w:ascii="Times New Roman" w:hAnsi="Times New Roman"/>
          <w:i/>
          <w:color w:val="auto"/>
          <w:sz w:val="24"/>
          <w:szCs w:val="24"/>
        </w:rPr>
        <w:tab/>
        <w:t>808.134.642 Ft,</w:t>
      </w:r>
    </w:p>
    <w:p w14:paraId="46AA5077" w14:textId="77777777" w:rsidR="006754D2" w:rsidRPr="00A01DAA"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24"/>
          <w:szCs w:val="24"/>
        </w:rPr>
      </w:pPr>
    </w:p>
    <w:p w14:paraId="0EDDC524" w14:textId="77777777" w:rsidR="006754D2" w:rsidRPr="00A01DAA"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gyermekétkeztetési </w:t>
      </w:r>
    </w:p>
    <w:p w14:paraId="6CE0BCBC" w14:textId="70389BB3" w:rsidR="006754D2" w:rsidRPr="00A01DA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r>
      <w:r w:rsidRPr="00A01DAA">
        <w:rPr>
          <w:rFonts w:ascii="Times New Roman" w:hAnsi="Times New Roman"/>
          <w:i/>
          <w:color w:val="auto"/>
          <w:sz w:val="24"/>
          <w:szCs w:val="24"/>
        </w:rPr>
        <w:tab/>
      </w:r>
      <w:proofErr w:type="gramStart"/>
      <w:r w:rsidRPr="00A01DAA">
        <w:rPr>
          <w:rFonts w:ascii="Times New Roman" w:hAnsi="Times New Roman"/>
          <w:i/>
          <w:color w:val="auto"/>
          <w:sz w:val="24"/>
          <w:szCs w:val="24"/>
        </w:rPr>
        <w:t>feladatainak</w:t>
      </w:r>
      <w:proofErr w:type="gramEnd"/>
      <w:r w:rsidRPr="00A01DAA">
        <w:rPr>
          <w:rFonts w:ascii="Times New Roman" w:hAnsi="Times New Roman"/>
          <w:i/>
          <w:color w:val="auto"/>
          <w:sz w:val="24"/>
          <w:szCs w:val="24"/>
        </w:rPr>
        <w:t xml:space="preserve"> támogatása</w:t>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t xml:space="preserve">         282.409.152 Ft,</w:t>
      </w:r>
    </w:p>
    <w:p w14:paraId="04B55D28" w14:textId="77777777" w:rsidR="006754D2" w:rsidRPr="00A01DA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p>
    <w:p w14:paraId="3CC36787" w14:textId="77777777" w:rsidR="006754D2" w:rsidRPr="00A01DAA"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kulturális </w:t>
      </w:r>
    </w:p>
    <w:p w14:paraId="2F676F06" w14:textId="39372CCD" w:rsidR="006754D2" w:rsidRPr="00A01DAA"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r>
      <w:proofErr w:type="gramStart"/>
      <w:r w:rsidRPr="00A01DAA">
        <w:rPr>
          <w:rFonts w:ascii="Times New Roman" w:hAnsi="Times New Roman"/>
          <w:i/>
          <w:color w:val="auto"/>
          <w:sz w:val="24"/>
          <w:szCs w:val="24"/>
        </w:rPr>
        <w:t>feladatainak</w:t>
      </w:r>
      <w:proofErr w:type="gramEnd"/>
      <w:r w:rsidRPr="00A01DAA">
        <w:rPr>
          <w:rFonts w:ascii="Times New Roman" w:hAnsi="Times New Roman"/>
          <w:i/>
          <w:color w:val="auto"/>
          <w:sz w:val="24"/>
          <w:szCs w:val="24"/>
        </w:rPr>
        <w:t xml:space="preserve"> támogatása</w:t>
      </w:r>
      <w:r w:rsidRPr="00A01DAA">
        <w:rPr>
          <w:rFonts w:ascii="Times New Roman" w:hAnsi="Times New Roman"/>
          <w:i/>
          <w:color w:val="auto"/>
          <w:sz w:val="24"/>
          <w:szCs w:val="24"/>
        </w:rPr>
        <w:tab/>
        <w:t>28.511.328 Ft.</w:t>
      </w:r>
    </w:p>
    <w:p w14:paraId="68D0E7FC" w14:textId="77777777" w:rsidR="00247598" w:rsidRPr="00A01DAA" w:rsidRDefault="00247598" w:rsidP="00346ACC">
      <w:pPr>
        <w:widowControl w:val="0"/>
        <w:tabs>
          <w:tab w:val="left" w:pos="855"/>
          <w:tab w:val="right" w:pos="9214"/>
        </w:tabs>
        <w:jc w:val="both"/>
        <w:rPr>
          <w:rFonts w:ascii="Times New Roman" w:hAnsi="Times New Roman"/>
          <w:color w:val="auto"/>
          <w:sz w:val="24"/>
          <w:szCs w:val="24"/>
        </w:rPr>
      </w:pPr>
    </w:p>
    <w:p w14:paraId="31609ECA" w14:textId="77777777" w:rsidR="000F6FE5" w:rsidRPr="00A01DAA" w:rsidRDefault="00B97A03" w:rsidP="00FD3853">
      <w:pPr>
        <w:widowControl w:val="0"/>
        <w:tabs>
          <w:tab w:val="left" w:pos="855"/>
        </w:tabs>
        <w:ind w:left="705" w:hanging="420"/>
        <w:jc w:val="both"/>
        <w:rPr>
          <w:color w:val="auto"/>
        </w:rPr>
      </w:pPr>
      <w:r w:rsidRPr="00A01DAA">
        <w:rPr>
          <w:rFonts w:ascii="Times New Roman" w:eastAsia="Times New Roman" w:hAnsi="Times New Roman" w:cs="Times New Roman"/>
          <w:color w:val="auto"/>
          <w:sz w:val="24"/>
          <w:szCs w:val="24"/>
        </w:rPr>
        <w:lastRenderedPageBreak/>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központi költségvetésből származó támogatások kizárólag a </w:t>
      </w:r>
      <w:r w:rsidR="008B038E" w:rsidRPr="00A01DAA">
        <w:rPr>
          <w:rFonts w:ascii="Times New Roman" w:eastAsia="Times New Roman" w:hAnsi="Times New Roman" w:cs="Times New Roman"/>
          <w:color w:val="auto"/>
          <w:sz w:val="24"/>
          <w:szCs w:val="24"/>
        </w:rPr>
        <w:t>költségvetési törvény</w:t>
      </w:r>
      <w:r w:rsidRPr="00A01DAA">
        <w:rPr>
          <w:rFonts w:ascii="Times New Roman" w:eastAsia="Times New Roman" w:hAnsi="Times New Roman" w:cs="Times New Roman"/>
          <w:color w:val="auto"/>
          <w:sz w:val="24"/>
          <w:szCs w:val="24"/>
        </w:rPr>
        <w:t xml:space="preserve"> 2. számú mellékletében </w:t>
      </w:r>
      <w:r w:rsidR="007C48F5" w:rsidRPr="00A01DAA">
        <w:rPr>
          <w:rFonts w:ascii="Times New Roman" w:eastAsia="Times New Roman" w:hAnsi="Times New Roman" w:cs="Times New Roman"/>
          <w:color w:val="auto"/>
          <w:sz w:val="24"/>
          <w:szCs w:val="24"/>
        </w:rPr>
        <w:t xml:space="preserve">szabályozott módon </w:t>
      </w:r>
      <w:r w:rsidRPr="00A01DAA">
        <w:rPr>
          <w:rFonts w:ascii="Times New Roman" w:eastAsia="Times New Roman" w:hAnsi="Times New Roman" w:cs="Times New Roman"/>
          <w:color w:val="auto"/>
          <w:sz w:val="24"/>
          <w:szCs w:val="24"/>
        </w:rPr>
        <w:t xml:space="preserve">használhatók fel. </w:t>
      </w:r>
    </w:p>
    <w:p w14:paraId="62B888F7" w14:textId="77777777" w:rsidR="00126B09" w:rsidRPr="00A01DAA" w:rsidRDefault="00126B09" w:rsidP="00FD3853">
      <w:pPr>
        <w:widowControl w:val="0"/>
        <w:rPr>
          <w:color w:val="auto"/>
        </w:rPr>
      </w:pPr>
    </w:p>
    <w:p w14:paraId="5C6B66E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A01DAA" w:rsidRDefault="000F6FE5" w:rsidP="00FD3853">
      <w:pPr>
        <w:widowControl w:val="0"/>
        <w:jc w:val="both"/>
        <w:rPr>
          <w:color w:val="auto"/>
        </w:rPr>
      </w:pPr>
    </w:p>
    <w:p w14:paraId="0ABF07D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3. §</w:t>
      </w:r>
    </w:p>
    <w:p w14:paraId="5D9D11AE" w14:textId="77777777" w:rsidR="000F6FE5" w:rsidRPr="00A01DAA" w:rsidRDefault="000F6FE5" w:rsidP="00FD3853">
      <w:pPr>
        <w:widowControl w:val="0"/>
        <w:jc w:val="both"/>
        <w:rPr>
          <w:color w:val="auto"/>
        </w:rPr>
      </w:pPr>
    </w:p>
    <w:p w14:paraId="6DBC3818" w14:textId="6B6F057D"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 költségvetés címrendjét 20</w:t>
      </w:r>
      <w:r w:rsidR="00085CF9" w:rsidRPr="00A01DAA">
        <w:rPr>
          <w:rFonts w:ascii="Times New Roman" w:eastAsia="Times New Roman" w:hAnsi="Times New Roman" w:cs="Times New Roman"/>
          <w:color w:val="auto"/>
          <w:sz w:val="24"/>
          <w:szCs w:val="24"/>
        </w:rPr>
        <w:t>2</w:t>
      </w:r>
      <w:r w:rsidR="009F7460"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január 1-</w:t>
      </w:r>
      <w:r w:rsidR="00A22024" w:rsidRPr="00A01DAA">
        <w:rPr>
          <w:rFonts w:ascii="Times New Roman" w:eastAsia="Times New Roman" w:hAnsi="Times New Roman" w:cs="Times New Roman"/>
          <w:color w:val="auto"/>
          <w:sz w:val="24"/>
          <w:szCs w:val="24"/>
        </w:rPr>
        <w:t xml:space="preserve">jétől </w:t>
      </w:r>
      <w:r w:rsidR="0036263D" w:rsidRPr="00A01DAA">
        <w:rPr>
          <w:rFonts w:ascii="Times New Roman" w:eastAsia="Times New Roman" w:hAnsi="Times New Roman" w:cs="Times New Roman"/>
          <w:color w:val="auto"/>
          <w:sz w:val="24"/>
          <w:szCs w:val="24"/>
        </w:rPr>
        <w:t>a 25</w:t>
      </w:r>
      <w:r w:rsidRPr="00A01DAA">
        <w:rPr>
          <w:rFonts w:ascii="Times New Roman" w:eastAsia="Times New Roman" w:hAnsi="Times New Roman" w:cs="Times New Roman"/>
          <w:color w:val="auto"/>
          <w:sz w:val="24"/>
          <w:szCs w:val="24"/>
        </w:rPr>
        <w:t xml:space="preserve">. számú táblázat szerint határozza meg. </w:t>
      </w:r>
    </w:p>
    <w:p w14:paraId="68C0E288" w14:textId="77777777" w:rsidR="000F6FE5" w:rsidRPr="00A01DAA" w:rsidRDefault="000F6FE5" w:rsidP="00FD3853">
      <w:pPr>
        <w:widowControl w:val="0"/>
        <w:jc w:val="both"/>
        <w:rPr>
          <w:color w:val="auto"/>
        </w:rPr>
      </w:pPr>
    </w:p>
    <w:p w14:paraId="4ABF7850" w14:textId="77777777" w:rsidR="000F6FE5" w:rsidRPr="00A01DAA" w:rsidRDefault="00B97A03" w:rsidP="00FD3853">
      <w:pPr>
        <w:widowControl w:val="0"/>
        <w:ind w:left="990" w:hanging="270"/>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proofErr w:type="spellStart"/>
      <w:r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költségvetés címrendje két részből: 4, illetve 6 jegyű számból és az intézmény, a feladat vagy az előirányzat megjelöléséből áll.</w:t>
      </w:r>
    </w:p>
    <w:p w14:paraId="2E776709" w14:textId="77777777" w:rsidR="000F6FE5" w:rsidRPr="00A01DAA" w:rsidRDefault="000F6FE5" w:rsidP="00FD3853">
      <w:pPr>
        <w:widowControl w:val="0"/>
        <w:jc w:val="both"/>
        <w:rPr>
          <w:color w:val="auto"/>
        </w:rPr>
      </w:pPr>
    </w:p>
    <w:p w14:paraId="35B8932C" w14:textId="774794B3" w:rsidR="000F6FE5" w:rsidRPr="00A01DAA" w:rsidRDefault="00BC25D8" w:rsidP="00FD3853">
      <w:pPr>
        <w:widowControl w:val="0"/>
        <w:tabs>
          <w:tab w:val="left" w:pos="990"/>
        </w:tabs>
        <w:ind w:left="987" w:hanging="283"/>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Budapest Főváros VII. kerület</w:t>
      </w:r>
      <w:r w:rsidR="00B97A03" w:rsidRPr="00A01DAA">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A01DAA" w:rsidRDefault="000F6FE5" w:rsidP="00FD3853">
      <w:pPr>
        <w:widowControl w:val="0"/>
        <w:tabs>
          <w:tab w:val="left" w:pos="705"/>
        </w:tabs>
        <w:ind w:left="1140" w:hanging="1140"/>
        <w:jc w:val="both"/>
        <w:rPr>
          <w:color w:val="auto"/>
        </w:rPr>
      </w:pPr>
    </w:p>
    <w:p w14:paraId="6F3EF8D2" w14:textId="77777777" w:rsidR="000F6FE5" w:rsidRPr="00A01DAA" w:rsidRDefault="00B97A03" w:rsidP="00FD3853">
      <w:pPr>
        <w:widowControl w:val="0"/>
        <w:tabs>
          <w:tab w:val="left" w:pos="1425"/>
        </w:tabs>
        <w:ind w:left="1425" w:hanging="420"/>
        <w:jc w:val="both"/>
        <w:rPr>
          <w:color w:val="auto"/>
        </w:rPr>
      </w:pPr>
      <w:proofErr w:type="spellStart"/>
      <w:r w:rsidRPr="00A01DAA">
        <w:rPr>
          <w:rFonts w:ascii="Times New Roman" w:eastAsia="Times New Roman" w:hAnsi="Times New Roman" w:cs="Times New Roman"/>
          <w:color w:val="auto"/>
          <w:sz w:val="24"/>
          <w:szCs w:val="24"/>
        </w:rPr>
        <w:t>ba</w:t>
      </w:r>
      <w:proofErr w:type="spellEnd"/>
      <w:r w:rsidRPr="00A01DAA">
        <w:rPr>
          <w:rFonts w:ascii="Times New Roman" w:eastAsia="Times New Roman" w:hAnsi="Times New Roman" w:cs="Times New Roman"/>
          <w:color w:val="auto"/>
          <w:sz w:val="24"/>
          <w:szCs w:val="24"/>
        </w:rPr>
        <w:t xml:space="preserve">) A </w:t>
      </w:r>
      <w:proofErr w:type="spellStart"/>
      <w:r w:rsidRPr="00A01DAA">
        <w:rPr>
          <w:rFonts w:ascii="Times New Roman" w:eastAsia="Times New Roman" w:hAnsi="Times New Roman" w:cs="Times New Roman"/>
          <w:color w:val="auto"/>
          <w:sz w:val="24"/>
          <w:szCs w:val="24"/>
        </w:rPr>
        <w:t>Bischitz</w:t>
      </w:r>
      <w:proofErr w:type="spellEnd"/>
      <w:r w:rsidRPr="00A01DAA">
        <w:rPr>
          <w:rFonts w:ascii="Times New Roman" w:eastAsia="Times New Roman" w:hAnsi="Times New Roman" w:cs="Times New Roman"/>
          <w:color w:val="auto"/>
          <w:sz w:val="24"/>
          <w:szCs w:val="24"/>
        </w:rPr>
        <w:t xml:space="preserve"> Johanna Integrált Humán Szolgáltató Központ és az Erzsébetváros Rendészeti Igazgatósága költségvetési intézmények címszáma 4 jegyű. </w:t>
      </w:r>
    </w:p>
    <w:p w14:paraId="5DDC748B"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ab/>
        <w:t>A</w:t>
      </w:r>
      <w:r w:rsidR="004837FD" w:rsidRPr="00A01DAA">
        <w:rPr>
          <w:rFonts w:ascii="Times New Roman" w:eastAsia="Times New Roman" w:hAnsi="Times New Roman" w:cs="Times New Roman"/>
          <w:color w:val="auto"/>
          <w:sz w:val="24"/>
          <w:szCs w:val="24"/>
        </w:rPr>
        <w:t xml:space="preserve">z Erzsébetvárosi </w:t>
      </w:r>
      <w:r w:rsidRPr="00A01DAA">
        <w:rPr>
          <w:rFonts w:ascii="Times New Roman" w:eastAsia="Times New Roman" w:hAnsi="Times New Roman" w:cs="Times New Roman"/>
          <w:color w:val="auto"/>
          <w:sz w:val="24"/>
          <w:szCs w:val="24"/>
        </w:rPr>
        <w:t>Kópévár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Nefelejcs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Brunszvik Teréz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Bóbita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Magonc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Dob Óvoda és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77777777" w:rsidR="000F6FE5" w:rsidRPr="00A01DAA" w:rsidRDefault="00B97A03" w:rsidP="00FD3853">
      <w:pPr>
        <w:widowControl w:val="0"/>
        <w:ind w:left="1425" w:hanging="420"/>
        <w:jc w:val="both"/>
        <w:rPr>
          <w:color w:val="auto"/>
        </w:rPr>
      </w:pPr>
      <w:proofErr w:type="spellStart"/>
      <w:r w:rsidRPr="00A01DAA">
        <w:rPr>
          <w:rFonts w:ascii="Times New Roman" w:eastAsia="Times New Roman" w:hAnsi="Times New Roman" w:cs="Times New Roman"/>
          <w:color w:val="auto"/>
          <w:sz w:val="24"/>
          <w:szCs w:val="24"/>
        </w:rPr>
        <w:t>bb</w:t>
      </w:r>
      <w:proofErr w:type="spellEnd"/>
      <w:r w:rsidRPr="00A01DAA">
        <w:rPr>
          <w:rFonts w:ascii="Times New Roman" w:eastAsia="Times New Roman" w:hAnsi="Times New Roman" w:cs="Times New Roman"/>
          <w:color w:val="auto"/>
          <w:sz w:val="24"/>
          <w:szCs w:val="24"/>
        </w:rPr>
        <w:t xml:space="preserve">) A </w:t>
      </w:r>
      <w:proofErr w:type="spellStart"/>
      <w:r w:rsidRPr="00A01DAA">
        <w:rPr>
          <w:rFonts w:ascii="Times New Roman" w:eastAsia="Times New Roman" w:hAnsi="Times New Roman" w:cs="Times New Roman"/>
          <w:color w:val="auto"/>
          <w:sz w:val="24"/>
          <w:szCs w:val="24"/>
        </w:rPr>
        <w:t>Bischitz</w:t>
      </w:r>
      <w:proofErr w:type="spellEnd"/>
      <w:r w:rsidRPr="00A01DAA">
        <w:rPr>
          <w:rFonts w:ascii="Times New Roman" w:eastAsia="Times New Roman" w:hAnsi="Times New Roman" w:cs="Times New Roman"/>
          <w:color w:val="auto"/>
          <w:sz w:val="24"/>
          <w:szCs w:val="24"/>
        </w:rPr>
        <w:t xml:space="preserve"> Johanna Integrált Humán Szolgáltató Központ szakmai feladatai, illetve a telephelyei az 1100 – 1299 számú címeken szerepelnek, az 5. számjegy a telephelyek sorszáma. </w:t>
      </w:r>
    </w:p>
    <w:p w14:paraId="761E7C53" w14:textId="77777777" w:rsidR="000F6FE5" w:rsidRPr="00A01DAA" w:rsidRDefault="000F6FE5" w:rsidP="00FD3853">
      <w:pPr>
        <w:widowControl w:val="0"/>
        <w:tabs>
          <w:tab w:val="left" w:pos="705"/>
        </w:tabs>
        <w:jc w:val="both"/>
        <w:rPr>
          <w:color w:val="auto"/>
        </w:rPr>
      </w:pPr>
    </w:p>
    <w:p w14:paraId="0A94765D" w14:textId="77777777" w:rsidR="000F6FE5" w:rsidRPr="00A01DAA" w:rsidRDefault="00B97A03" w:rsidP="00FD3853">
      <w:pPr>
        <w:widowControl w:val="0"/>
        <w:ind w:left="1004" w:hanging="284"/>
        <w:jc w:val="both"/>
        <w:rPr>
          <w:color w:val="auto"/>
        </w:rPr>
      </w:pPr>
      <w:r w:rsidRPr="00A01DAA">
        <w:rPr>
          <w:rFonts w:ascii="Times New Roman" w:eastAsia="Times New Roman" w:hAnsi="Times New Roman" w:cs="Times New Roman"/>
          <w:color w:val="auto"/>
          <w:sz w:val="24"/>
          <w:szCs w:val="24"/>
        </w:rPr>
        <w:t xml:space="preserve">c) A Polgármesteri Hivatal </w:t>
      </w:r>
      <w:r w:rsidR="00D0296D" w:rsidRPr="00A01DAA">
        <w:rPr>
          <w:rFonts w:ascii="Times New Roman" w:eastAsia="Times New Roman" w:hAnsi="Times New Roman" w:cs="Times New Roman"/>
          <w:color w:val="auto"/>
          <w:sz w:val="24"/>
          <w:szCs w:val="24"/>
        </w:rPr>
        <w:t xml:space="preserve">igazgatási és egyéb feladatainak, a hivatali hatósági, szakmai tevékenységének </w:t>
      </w:r>
      <w:r w:rsidRPr="00A01DAA">
        <w:rPr>
          <w:rFonts w:ascii="Times New Roman" w:eastAsia="Times New Roman" w:hAnsi="Times New Roman" w:cs="Times New Roman"/>
          <w:color w:val="auto"/>
          <w:sz w:val="24"/>
          <w:szCs w:val="24"/>
        </w:rPr>
        <w:t>előirányzatai</w:t>
      </w:r>
      <w:r w:rsidR="00D0296D"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5100 számú címeken rögzíti. </w:t>
      </w:r>
    </w:p>
    <w:p w14:paraId="7C8D8B26" w14:textId="77777777" w:rsidR="000F6FE5" w:rsidRPr="00A01DAA" w:rsidRDefault="000F6FE5" w:rsidP="00FD3853">
      <w:pPr>
        <w:widowControl w:val="0"/>
        <w:ind w:left="1425"/>
        <w:jc w:val="both"/>
        <w:rPr>
          <w:color w:val="auto"/>
        </w:rPr>
      </w:pPr>
    </w:p>
    <w:p w14:paraId="5D2027F0" w14:textId="77777777" w:rsidR="000F6FE5" w:rsidRPr="00A01DAA" w:rsidRDefault="00B97A03" w:rsidP="00FD3853">
      <w:pPr>
        <w:widowControl w:val="0"/>
        <w:ind w:left="1140" w:hanging="420"/>
        <w:jc w:val="both"/>
        <w:rPr>
          <w:color w:val="auto"/>
        </w:rPr>
      </w:pPr>
      <w:r w:rsidRPr="00A01DAA">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A01DAA" w:rsidRDefault="000F6FE5" w:rsidP="00FD3853">
      <w:pPr>
        <w:widowControl w:val="0"/>
        <w:ind w:left="705"/>
        <w:jc w:val="both"/>
        <w:rPr>
          <w:color w:val="auto"/>
        </w:rPr>
      </w:pPr>
    </w:p>
    <w:p w14:paraId="3385346B" w14:textId="77777777" w:rsidR="000F6FE5" w:rsidRPr="00A01DAA" w:rsidRDefault="00B97A03" w:rsidP="00FD3853">
      <w:pPr>
        <w:widowControl w:val="0"/>
        <w:ind w:left="1425" w:hanging="435"/>
        <w:jc w:val="both"/>
        <w:rPr>
          <w:color w:val="auto"/>
        </w:rPr>
      </w:pPr>
      <w:r w:rsidRPr="00A01DAA">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A01DAA" w:rsidRDefault="00B97A03" w:rsidP="00346ACC">
      <w:pPr>
        <w:widowControl w:val="0"/>
        <w:tabs>
          <w:tab w:val="left" w:pos="1425"/>
        </w:tabs>
        <w:ind w:left="1425" w:hanging="435"/>
        <w:jc w:val="both"/>
        <w:rPr>
          <w:color w:val="auto"/>
        </w:rPr>
      </w:pPr>
      <w:proofErr w:type="gramStart"/>
      <w:r w:rsidRPr="00A01DAA">
        <w:rPr>
          <w:rFonts w:ascii="Times New Roman" w:eastAsia="Times New Roman" w:hAnsi="Times New Roman" w:cs="Times New Roman"/>
          <w:color w:val="auto"/>
          <w:sz w:val="24"/>
          <w:szCs w:val="24"/>
        </w:rPr>
        <w:t>db</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2FBE7D34" w:rsidR="000F6FE5" w:rsidRPr="00A01DAA" w:rsidRDefault="00B97A03" w:rsidP="00FD3853">
      <w:pPr>
        <w:widowControl w:val="0"/>
        <w:tabs>
          <w:tab w:val="left" w:pos="1425"/>
        </w:tabs>
        <w:ind w:left="1425" w:hanging="435"/>
        <w:jc w:val="both"/>
        <w:rPr>
          <w:color w:val="auto"/>
        </w:rPr>
      </w:pPr>
      <w:proofErr w:type="spellStart"/>
      <w:r w:rsidRPr="00A01DAA">
        <w:rPr>
          <w:rFonts w:ascii="Times New Roman" w:eastAsia="Times New Roman" w:hAnsi="Times New Roman" w:cs="Times New Roman"/>
          <w:color w:val="auto"/>
          <w:sz w:val="24"/>
          <w:szCs w:val="24"/>
        </w:rPr>
        <w:t>dc</w:t>
      </w:r>
      <w:proofErr w:type="spell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7300 címen a bizottságokra átruházott felhaszná</w:t>
      </w:r>
      <w:r w:rsidR="00514E7C" w:rsidRPr="00A01DAA">
        <w:rPr>
          <w:rFonts w:ascii="Times New Roman" w:eastAsia="Times New Roman" w:hAnsi="Times New Roman" w:cs="Times New Roman"/>
          <w:color w:val="auto"/>
          <w:sz w:val="24"/>
          <w:szCs w:val="24"/>
        </w:rPr>
        <w:t>lási jogosultság céltartalékai,</w:t>
      </w:r>
      <w:r w:rsidRPr="00A01DAA">
        <w:rPr>
          <w:rFonts w:ascii="Times New Roman" w:eastAsia="Times New Roman" w:hAnsi="Times New Roman" w:cs="Times New Roman"/>
          <w:color w:val="auto"/>
          <w:sz w:val="24"/>
          <w:szCs w:val="24"/>
        </w:rPr>
        <w:t xml:space="preserve"> </w:t>
      </w:r>
      <w:r w:rsidR="00C7045C" w:rsidRPr="00A01DAA">
        <w:rPr>
          <w:rFonts w:ascii="Times New Roman" w:eastAsia="Times New Roman" w:hAnsi="Times New Roman" w:cs="Times New Roman"/>
          <w:color w:val="auto"/>
          <w:sz w:val="24"/>
          <w:szCs w:val="24"/>
        </w:rPr>
        <w:t>és a 7500 címen a következő évek fejlesztési céltartalékai,</w:t>
      </w:r>
    </w:p>
    <w:p w14:paraId="5E6EDAEA" w14:textId="77777777" w:rsidR="000F6FE5" w:rsidRPr="00A01DAA" w:rsidRDefault="00B97A03" w:rsidP="00FD3853">
      <w:pPr>
        <w:widowControl w:val="0"/>
        <w:ind w:left="1425" w:hanging="435"/>
        <w:jc w:val="both"/>
        <w:rPr>
          <w:color w:val="auto"/>
        </w:rPr>
      </w:pPr>
      <w:proofErr w:type="spellStart"/>
      <w:r w:rsidRPr="00A01DAA">
        <w:rPr>
          <w:rFonts w:ascii="Times New Roman" w:eastAsia="Times New Roman" w:hAnsi="Times New Roman" w:cs="Times New Roman"/>
          <w:color w:val="auto"/>
          <w:sz w:val="24"/>
          <w:szCs w:val="24"/>
        </w:rPr>
        <w:lastRenderedPageBreak/>
        <w:t>dd</w:t>
      </w:r>
      <w:proofErr w:type="spellEnd"/>
      <w:r w:rsidRPr="00A01DAA">
        <w:rPr>
          <w:rFonts w:ascii="Times New Roman" w:eastAsia="Times New Roman" w:hAnsi="Times New Roman" w:cs="Times New Roman"/>
          <w:color w:val="auto"/>
          <w:sz w:val="24"/>
          <w:szCs w:val="24"/>
        </w:rPr>
        <w:t>)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A01DAA">
        <w:rPr>
          <w:rFonts w:ascii="Times New Roman" w:eastAsia="Times New Roman" w:hAnsi="Times New Roman" w:cs="Times New Roman"/>
          <w:color w:val="auto"/>
          <w:sz w:val="24"/>
          <w:szCs w:val="24"/>
        </w:rPr>
        <w:t>írozási bevételek előirányzatai,</w:t>
      </w:r>
    </w:p>
    <w:p w14:paraId="5DD12490" w14:textId="77777777" w:rsidR="000F6FE5" w:rsidRPr="00A01DAA" w:rsidRDefault="00B97A03" w:rsidP="00FD3853">
      <w:pPr>
        <w:widowControl w:val="0"/>
        <w:tabs>
          <w:tab w:val="left" w:pos="1425"/>
        </w:tabs>
        <w:ind w:left="1425" w:hanging="420"/>
        <w:jc w:val="both"/>
        <w:rPr>
          <w:color w:val="auto"/>
        </w:rPr>
      </w:pPr>
      <w:proofErr w:type="gramStart"/>
      <w:r w:rsidRPr="00A01DAA">
        <w:rPr>
          <w:rFonts w:ascii="Times New Roman" w:eastAsia="Times New Roman" w:hAnsi="Times New Roman" w:cs="Times New Roman"/>
          <w:color w:val="auto"/>
          <w:sz w:val="24"/>
          <w:szCs w:val="24"/>
        </w:rPr>
        <w:t>de</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a 9000 címeken az önkormányzat által </w:t>
      </w:r>
      <w:r w:rsidR="00591B8B" w:rsidRPr="00A01DAA">
        <w:rPr>
          <w:rFonts w:ascii="Times New Roman" w:eastAsia="Times New Roman" w:hAnsi="Times New Roman" w:cs="Times New Roman"/>
          <w:color w:val="auto"/>
          <w:sz w:val="24"/>
          <w:szCs w:val="24"/>
        </w:rPr>
        <w:t xml:space="preserve">benyújtott, vagy </w:t>
      </w:r>
      <w:r w:rsidRPr="00A01DAA">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A01DAA" w:rsidRDefault="000F6FE5" w:rsidP="00FD3853">
      <w:pPr>
        <w:widowControl w:val="0"/>
        <w:jc w:val="both"/>
        <w:rPr>
          <w:color w:val="auto"/>
        </w:rPr>
      </w:pPr>
    </w:p>
    <w:p w14:paraId="028C02FF" w14:textId="06C352D2"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(2) </w:t>
      </w:r>
      <w:r w:rsidR="00F75CA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z (1) bekezdés db) pontja:</w:t>
      </w:r>
    </w:p>
    <w:p w14:paraId="505B98B9" w14:textId="77777777" w:rsidR="000F6FE5" w:rsidRPr="00A01DAA" w:rsidRDefault="00B97A03" w:rsidP="00FD3853">
      <w:pPr>
        <w:widowControl w:val="0"/>
        <w:tabs>
          <w:tab w:val="left" w:pos="709"/>
          <w:tab w:val="left" w:pos="851"/>
          <w:tab w:val="left" w:pos="993"/>
          <w:tab w:val="left" w:pos="1140"/>
        </w:tabs>
        <w:ind w:left="907" w:hanging="28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A01DAA" w:rsidRDefault="00B97A03" w:rsidP="00FD3853">
      <w:pPr>
        <w:widowControl w:val="0"/>
        <w:tabs>
          <w:tab w:val="left" w:pos="1140"/>
        </w:tabs>
        <w:ind w:left="907" w:hanging="285"/>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A01DAA">
        <w:rPr>
          <w:rFonts w:ascii="Times New Roman" w:eastAsia="Times New Roman" w:hAnsi="Times New Roman" w:cs="Times New Roman"/>
          <w:color w:val="auto"/>
          <w:sz w:val="24"/>
          <w:szCs w:val="24"/>
        </w:rPr>
        <w:t xml:space="preserve">finanszírozási </w:t>
      </w:r>
      <w:r w:rsidRPr="00A01DAA">
        <w:rPr>
          <w:rFonts w:ascii="Times New Roman" w:eastAsia="Times New Roman" w:hAnsi="Times New Roman" w:cs="Times New Roman"/>
          <w:color w:val="auto"/>
          <w:sz w:val="24"/>
          <w:szCs w:val="24"/>
        </w:rPr>
        <w:t>előirányzata,</w:t>
      </w:r>
    </w:p>
    <w:p w14:paraId="1EC60845" w14:textId="77777777" w:rsidR="000F6FE5" w:rsidRPr="00A01DAA" w:rsidRDefault="00D54F5D" w:rsidP="00FD3853">
      <w:pPr>
        <w:widowControl w:val="0"/>
        <w:tabs>
          <w:tab w:val="left" w:pos="1140"/>
        </w:tabs>
        <w:ind w:left="907" w:hanging="420"/>
        <w:jc w:val="both"/>
        <w:rPr>
          <w:color w:val="auto"/>
        </w:rPr>
      </w:pPr>
      <w:r w:rsidRPr="00A01DAA">
        <w:rPr>
          <w:rFonts w:ascii="Times New Roman" w:eastAsia="Times New Roman" w:hAnsi="Times New Roman" w:cs="Times New Roman"/>
          <w:color w:val="auto"/>
          <w:sz w:val="24"/>
          <w:szCs w:val="24"/>
        </w:rPr>
        <w:t xml:space="preserve">  c)</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A01DAA" w:rsidRDefault="00D54F5D" w:rsidP="00FD3853">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d)</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A01DAA" w:rsidRDefault="00D54F5D" w:rsidP="001E2271">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w:t>
      </w:r>
      <w:proofErr w:type="gramStart"/>
      <w:r w:rsidRPr="00A01DAA">
        <w:rPr>
          <w:rFonts w:ascii="Times New Roman" w:eastAsia="Times New Roman" w:hAnsi="Times New Roman" w:cs="Times New Roman"/>
          <w:color w:val="auto"/>
          <w:sz w:val="24"/>
          <w:szCs w:val="24"/>
        </w:rPr>
        <w:t>e</w:t>
      </w:r>
      <w:proofErr w:type="gramEnd"/>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A01DAA" w:rsidRDefault="001E2271" w:rsidP="00FD3853">
      <w:pPr>
        <w:widowControl w:val="0"/>
        <w:tabs>
          <w:tab w:val="left" w:pos="1140"/>
        </w:tabs>
        <w:ind w:left="907" w:hanging="285"/>
        <w:jc w:val="both"/>
        <w:rPr>
          <w:color w:val="auto"/>
        </w:rPr>
      </w:pPr>
      <w:proofErr w:type="gramStart"/>
      <w:r w:rsidRPr="00A01DAA">
        <w:rPr>
          <w:rFonts w:ascii="Times New Roman" w:eastAsia="Times New Roman" w:hAnsi="Times New Roman" w:cs="Times New Roman"/>
          <w:color w:val="auto"/>
          <w:sz w:val="24"/>
          <w:szCs w:val="24"/>
        </w:rPr>
        <w:t>f</w:t>
      </w:r>
      <w:proofErr w:type="gramEnd"/>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r>
      <w:r w:rsidR="00E83372" w:rsidRPr="00A01DAA">
        <w:rPr>
          <w:rFonts w:ascii="Times New Roman" w:eastAsia="Times New Roman" w:hAnsi="Times New Roman" w:cs="Times New Roman"/>
          <w:color w:val="auto"/>
          <w:sz w:val="24"/>
          <w:szCs w:val="24"/>
        </w:rPr>
        <w:t>6800 címen a pénzügyi műveletek és egyéb pénzügytechn</w:t>
      </w:r>
      <w:r w:rsidRPr="00A01DAA">
        <w:rPr>
          <w:rFonts w:ascii="Times New Roman" w:eastAsia="Times New Roman" w:hAnsi="Times New Roman" w:cs="Times New Roman"/>
          <w:color w:val="auto"/>
          <w:sz w:val="24"/>
          <w:szCs w:val="24"/>
        </w:rPr>
        <w:t>ikai elszámolások előirányzatai.</w:t>
      </w:r>
    </w:p>
    <w:p w14:paraId="098A6B4C" w14:textId="77777777" w:rsidR="001E2271" w:rsidRPr="00A01DAA"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A01DAA" w:rsidRDefault="001E2271"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(3) </w:t>
      </w:r>
      <w:r w:rsidR="00B97A03" w:rsidRPr="00A01DAA">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A01DAA" w:rsidRDefault="000F6FE5" w:rsidP="00FD3853">
      <w:pPr>
        <w:widowControl w:val="0"/>
        <w:ind w:left="705" w:hanging="420"/>
        <w:jc w:val="both"/>
        <w:rPr>
          <w:color w:val="auto"/>
        </w:rPr>
      </w:pPr>
    </w:p>
    <w:p w14:paraId="36DAB024" w14:textId="74E42E9C" w:rsidR="000F6FE5" w:rsidRPr="00A01DAA" w:rsidRDefault="00B97A03" w:rsidP="00FD3853">
      <w:pPr>
        <w:widowControl w:val="0"/>
        <w:tabs>
          <w:tab w:val="left" w:pos="705"/>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bekezdése szerinti bevételi főösszeg intézményenkénti és címeken belül kiemelt előirányzatonkénti és előirányzat-csoportonkénti összegeit a </w:t>
      </w:r>
      <w:r w:rsidR="0020699C" w:rsidRPr="00A01DAA">
        <w:rPr>
          <w:rFonts w:ascii="Times New Roman" w:hAnsi="Times New Roman"/>
          <w:color w:val="auto"/>
          <w:sz w:val="24"/>
          <w:szCs w:val="24"/>
        </w:rPr>
        <w:t>6. számú táblázat 3</w:t>
      </w:r>
      <w:r w:rsidR="00204E9C" w:rsidRPr="00A01DAA">
        <w:rPr>
          <w:rFonts w:ascii="Times New Roman" w:hAnsi="Times New Roman"/>
          <w:color w:val="auto"/>
          <w:sz w:val="24"/>
          <w:szCs w:val="24"/>
        </w:rPr>
        <w:t>2</w:t>
      </w:r>
      <w:r w:rsidR="0065529D" w:rsidRPr="00A01DAA">
        <w:rPr>
          <w:rFonts w:ascii="Times New Roman" w:hAnsi="Times New Roman"/>
          <w:color w:val="auto"/>
          <w:sz w:val="24"/>
          <w:szCs w:val="24"/>
        </w:rPr>
        <w:t>-67</w:t>
      </w:r>
      <w:r w:rsidR="00F4700F" w:rsidRPr="00A01DAA">
        <w:rPr>
          <w:rFonts w:ascii="Times New Roman" w:hAnsi="Times New Roman"/>
          <w:color w:val="auto"/>
          <w:sz w:val="24"/>
          <w:szCs w:val="24"/>
        </w:rPr>
        <w:t>. sorai szerint határozza meg.</w:t>
      </w:r>
    </w:p>
    <w:p w14:paraId="7EA41EBB" w14:textId="77777777" w:rsidR="00932C36" w:rsidRPr="00A01DAA" w:rsidRDefault="00932C36" w:rsidP="00FD3853">
      <w:pPr>
        <w:widowControl w:val="0"/>
        <w:tabs>
          <w:tab w:val="left" w:pos="705"/>
        </w:tabs>
        <w:ind w:left="705" w:hanging="420"/>
        <w:jc w:val="both"/>
        <w:rPr>
          <w:color w:val="auto"/>
        </w:rPr>
      </w:pPr>
    </w:p>
    <w:p w14:paraId="793BDAF9" w14:textId="3F4CCFF5" w:rsidR="000F6FE5" w:rsidRPr="00A01DAA" w:rsidRDefault="00B97A03" w:rsidP="00346ACC">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(5)</w:t>
      </w:r>
      <w:r w:rsidR="003D1FEC"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Az 1. § (3) bekezdése szerinti kiadási főösszeg intézményenkénti és címeken belül kiemelt előirányzatonkénti és előirányzat-csoportonkénti összegeit a 6. számú táblázat 1-</w:t>
      </w:r>
      <w:r w:rsidR="00204E9C" w:rsidRPr="00A01DAA">
        <w:rPr>
          <w:rFonts w:ascii="Times New Roman" w:hAnsi="Times New Roman"/>
          <w:color w:val="auto"/>
          <w:sz w:val="24"/>
          <w:szCs w:val="24"/>
        </w:rPr>
        <w:t>31</w:t>
      </w:r>
      <w:r w:rsidR="00F4700F" w:rsidRPr="00A01DAA">
        <w:rPr>
          <w:rFonts w:ascii="Times New Roman" w:hAnsi="Times New Roman"/>
          <w:color w:val="auto"/>
          <w:sz w:val="24"/>
          <w:szCs w:val="24"/>
        </w:rPr>
        <w:t>. sorai szerint határozza meg.</w:t>
      </w:r>
    </w:p>
    <w:p w14:paraId="084C8A28" w14:textId="77777777" w:rsidR="00E244C2" w:rsidRPr="00A01DAA" w:rsidRDefault="00B97A03" w:rsidP="00FD3853">
      <w:pPr>
        <w:widowControl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és (3) bekezdéseiben megállapított kiadási és bevételi főösszegen belül </w:t>
      </w:r>
    </w:p>
    <w:p w14:paraId="7B5CD235" w14:textId="77777777" w:rsidR="00E244C2"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 xml:space="preserve">a Polgármesteri Hivatal költségvetésében az 5100, </w:t>
      </w:r>
    </w:p>
    <w:p w14:paraId="32F92581" w14:textId="4BC3AB91" w:rsidR="000F6FE5"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Erzsébetváros Önkormányzata költségvetésében 5200-9000 címeken tervezett előirányzat-csoportok és kiemelt előirányzatok kiadási összegét a 6. számú táblázat 1-</w:t>
      </w:r>
      <w:r w:rsidR="00204E9C" w:rsidRPr="00A01DAA">
        <w:rPr>
          <w:rFonts w:ascii="Times New Roman" w:hAnsi="Times New Roman"/>
          <w:color w:val="auto"/>
          <w:sz w:val="24"/>
          <w:szCs w:val="24"/>
        </w:rPr>
        <w:t>31</w:t>
      </w:r>
      <w:r w:rsidRPr="00A01DAA">
        <w:rPr>
          <w:rFonts w:ascii="Times New Roman" w:hAnsi="Times New Roman"/>
          <w:color w:val="auto"/>
          <w:sz w:val="24"/>
          <w:szCs w:val="24"/>
        </w:rPr>
        <w:t>. sorai, a k</w:t>
      </w:r>
      <w:r w:rsidR="00204E9C" w:rsidRPr="00A01DAA">
        <w:rPr>
          <w:rFonts w:ascii="Times New Roman" w:hAnsi="Times New Roman"/>
          <w:color w:val="auto"/>
          <w:sz w:val="24"/>
          <w:szCs w:val="24"/>
        </w:rPr>
        <w:t>özhatalmi bevételek összegét a 40</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működési bevételek összegét </w:t>
      </w:r>
      <w:proofErr w:type="gramStart"/>
      <w:r w:rsidR="00204E9C" w:rsidRPr="00A01DAA">
        <w:rPr>
          <w:rFonts w:ascii="Times New Roman" w:hAnsi="Times New Roman"/>
          <w:color w:val="auto"/>
          <w:sz w:val="24"/>
          <w:szCs w:val="24"/>
        </w:rPr>
        <w:t>a</w:t>
      </w:r>
      <w:proofErr w:type="gramEnd"/>
      <w:r w:rsidR="00204E9C" w:rsidRPr="00A01DAA">
        <w:rPr>
          <w:rFonts w:ascii="Times New Roman" w:hAnsi="Times New Roman"/>
          <w:color w:val="auto"/>
          <w:sz w:val="24"/>
          <w:szCs w:val="24"/>
        </w:rPr>
        <w:t xml:space="preserve"> </w:t>
      </w:r>
      <w:r w:rsidR="0065529D" w:rsidRPr="00A01DAA">
        <w:rPr>
          <w:rFonts w:ascii="Times New Roman" w:hAnsi="Times New Roman"/>
          <w:color w:val="auto"/>
          <w:sz w:val="24"/>
          <w:szCs w:val="24"/>
        </w:rPr>
        <w:t>51</w:t>
      </w:r>
      <w:r w:rsidRPr="00A01DAA">
        <w:rPr>
          <w:rFonts w:ascii="Times New Roman" w:hAnsi="Times New Roman"/>
          <w:color w:val="auto"/>
          <w:sz w:val="24"/>
          <w:szCs w:val="24"/>
        </w:rPr>
        <w:t>. sora, a felhalmozási bevételek összegét a 3</w:t>
      </w:r>
      <w:r w:rsidR="00204E9C" w:rsidRPr="00A01DAA">
        <w:rPr>
          <w:rFonts w:ascii="Times New Roman" w:hAnsi="Times New Roman"/>
          <w:color w:val="auto"/>
          <w:sz w:val="24"/>
          <w:szCs w:val="24"/>
        </w:rPr>
        <w:t>3</w:t>
      </w:r>
      <w:r w:rsidRPr="00A01DAA">
        <w:rPr>
          <w:rFonts w:ascii="Times New Roman" w:hAnsi="Times New Roman"/>
          <w:color w:val="auto"/>
          <w:sz w:val="24"/>
          <w:szCs w:val="24"/>
        </w:rPr>
        <w:t>., 5</w:t>
      </w:r>
      <w:r w:rsidR="0065529D" w:rsidRPr="00A01DAA">
        <w:rPr>
          <w:rFonts w:ascii="Times New Roman" w:hAnsi="Times New Roman"/>
          <w:color w:val="auto"/>
          <w:sz w:val="24"/>
          <w:szCs w:val="24"/>
        </w:rPr>
        <w:t>4. és 58</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költségvetési támogatásokat a 32</w:t>
      </w:r>
      <w:r w:rsidRPr="00A01DAA">
        <w:rPr>
          <w:rFonts w:ascii="Times New Roman" w:hAnsi="Times New Roman"/>
          <w:color w:val="auto"/>
          <w:sz w:val="24"/>
          <w:szCs w:val="24"/>
        </w:rPr>
        <w:t>. sora, a finanszíro</w:t>
      </w:r>
      <w:r w:rsidR="00204E9C" w:rsidRPr="00A01DAA">
        <w:rPr>
          <w:rFonts w:ascii="Times New Roman" w:hAnsi="Times New Roman"/>
          <w:color w:val="auto"/>
          <w:sz w:val="24"/>
          <w:szCs w:val="24"/>
        </w:rPr>
        <w:t>z</w:t>
      </w:r>
      <w:r w:rsidR="0065529D" w:rsidRPr="00A01DAA">
        <w:rPr>
          <w:rFonts w:ascii="Times New Roman" w:hAnsi="Times New Roman"/>
          <w:color w:val="auto"/>
          <w:sz w:val="24"/>
          <w:szCs w:val="24"/>
        </w:rPr>
        <w:t>ási bevételek előirányzatát a 66</w:t>
      </w:r>
      <w:r w:rsidRPr="00A01DAA">
        <w:rPr>
          <w:rFonts w:ascii="Times New Roman" w:hAnsi="Times New Roman"/>
          <w:color w:val="auto"/>
          <w:sz w:val="24"/>
          <w:szCs w:val="24"/>
        </w:rPr>
        <w:t>. sora szerint határozza meg.</w:t>
      </w:r>
    </w:p>
    <w:p w14:paraId="1B208F38" w14:textId="77777777" w:rsidR="000F6FE5" w:rsidRPr="00A01DAA" w:rsidRDefault="000F6FE5" w:rsidP="00FD3853">
      <w:pPr>
        <w:widowControl w:val="0"/>
        <w:tabs>
          <w:tab w:val="left" w:pos="705"/>
        </w:tabs>
        <w:jc w:val="both"/>
        <w:rPr>
          <w:color w:val="auto"/>
        </w:rPr>
      </w:pPr>
    </w:p>
    <w:p w14:paraId="4B232A84" w14:textId="4BFDD731" w:rsidR="00781BDF"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 xml:space="preserve">5200 </w:t>
      </w:r>
      <w:r w:rsidR="007817B0" w:rsidRPr="00A01DAA">
        <w:rPr>
          <w:rFonts w:ascii="Times New Roman" w:eastAsia="Times New Roman" w:hAnsi="Times New Roman" w:cs="Times New Roman"/>
          <w:b/>
          <w:color w:val="auto"/>
          <w:sz w:val="24"/>
          <w:szCs w:val="24"/>
        </w:rPr>
        <w:t>V</w:t>
      </w:r>
      <w:r w:rsidR="00785D69" w:rsidRPr="00A01DAA">
        <w:rPr>
          <w:rFonts w:ascii="Times New Roman" w:eastAsia="Times New Roman" w:hAnsi="Times New Roman" w:cs="Times New Roman"/>
          <w:b/>
          <w:color w:val="auto"/>
          <w:sz w:val="24"/>
          <w:szCs w:val="24"/>
        </w:rPr>
        <w:t>árosüzemeltetési</w:t>
      </w:r>
      <w:r w:rsidRPr="00A01DAA">
        <w:rPr>
          <w:rFonts w:ascii="Times New Roman" w:eastAsia="Times New Roman" w:hAnsi="Times New Roman" w:cs="Times New Roman"/>
          <w:b/>
          <w:color w:val="auto"/>
          <w:sz w:val="24"/>
          <w:szCs w:val="24"/>
        </w:rPr>
        <w:t xml:space="preserve"> feladatok” </w:t>
      </w:r>
      <w:r w:rsidRPr="00A01DAA">
        <w:rPr>
          <w:rFonts w:ascii="Times New Roman" w:eastAsia="Times New Roman" w:hAnsi="Times New Roman" w:cs="Times New Roman"/>
          <w:color w:val="auto"/>
          <w:sz w:val="24"/>
          <w:szCs w:val="24"/>
        </w:rPr>
        <w:t>előirányzatai</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címen tervezett kiadási előirányzatok feladatonkénti részletezését a</w:t>
      </w:r>
      <w:r w:rsidR="001C2C43" w:rsidRPr="00A01DAA">
        <w:rPr>
          <w:rFonts w:ascii="Times New Roman" w:eastAsia="Times New Roman" w:hAnsi="Times New Roman" w:cs="Times New Roman"/>
          <w:color w:val="auto"/>
          <w:sz w:val="24"/>
          <w:szCs w:val="24"/>
        </w:rPr>
        <w:t xml:space="preserve"> </w:t>
      </w:r>
      <w:r w:rsidR="00EF3139" w:rsidRPr="00A01DAA">
        <w:rPr>
          <w:rFonts w:ascii="Times New Roman" w:eastAsia="Times New Roman" w:hAnsi="Times New Roman" w:cs="Times New Roman"/>
          <w:color w:val="auto"/>
          <w:sz w:val="24"/>
          <w:szCs w:val="24"/>
        </w:rPr>
        <w:t xml:space="preserve">7. </w:t>
      </w:r>
      <w:r w:rsidRPr="00A01DAA">
        <w:rPr>
          <w:rFonts w:ascii="Times New Roman" w:eastAsia="Times New Roman" w:hAnsi="Times New Roman" w:cs="Times New Roman"/>
          <w:color w:val="auto"/>
          <w:sz w:val="24"/>
          <w:szCs w:val="24"/>
        </w:rPr>
        <w:t>számú táblázat szerint határozza meg.</w:t>
      </w:r>
    </w:p>
    <w:p w14:paraId="1F22D542" w14:textId="77777777" w:rsidR="007817B0" w:rsidRPr="00A01DAA"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6056EA9B" w14:textId="0FC6DC9B" w:rsidR="008B5623" w:rsidRPr="00A01DAA" w:rsidRDefault="008B5623" w:rsidP="008B562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5204 Környezet</w:t>
      </w:r>
      <w:r w:rsidR="006428DE" w:rsidRPr="00A01DAA">
        <w:rPr>
          <w:rFonts w:ascii="Times New Roman" w:eastAsia="Times New Roman" w:hAnsi="Times New Roman" w:cs="Times New Roman"/>
          <w:b/>
          <w:color w:val="auto"/>
          <w:sz w:val="24"/>
          <w:szCs w:val="24"/>
        </w:rPr>
        <w:t>- és természet</w:t>
      </w:r>
      <w:r w:rsidRPr="00A01DAA">
        <w:rPr>
          <w:rFonts w:ascii="Times New Roman" w:eastAsia="Times New Roman" w:hAnsi="Times New Roman" w:cs="Times New Roman"/>
          <w:b/>
          <w:color w:val="auto"/>
          <w:sz w:val="24"/>
          <w:szCs w:val="24"/>
        </w:rPr>
        <w:t>védelmi feladatok</w:t>
      </w:r>
      <w:r w:rsidR="001E2271" w:rsidRPr="00A01DAA">
        <w:rPr>
          <w:rFonts w:ascii="Times New Roman" w:eastAsia="Times New Roman" w:hAnsi="Times New Roman" w:cs="Times New Roman"/>
          <w:color w:val="auto"/>
          <w:sz w:val="24"/>
          <w:szCs w:val="24"/>
        </w:rPr>
        <w:t>” cím</w:t>
      </w:r>
      <w:r w:rsidRPr="00A01DAA">
        <w:rPr>
          <w:rFonts w:ascii="Times New Roman" w:eastAsia="Times New Roman" w:hAnsi="Times New Roman" w:cs="Times New Roman"/>
          <w:color w:val="auto"/>
          <w:sz w:val="24"/>
          <w:szCs w:val="24"/>
        </w:rPr>
        <w:t>en tervezett kiadási előirányzatok részletezését a 8. számú táblázat szerint határozza meg.</w:t>
      </w:r>
    </w:p>
    <w:p w14:paraId="0173181A" w14:textId="77777777" w:rsidR="008B5623" w:rsidRPr="00A01DAA" w:rsidRDefault="008B5623" w:rsidP="008B5623">
      <w:pPr>
        <w:widowControl w:val="0"/>
        <w:tabs>
          <w:tab w:val="left" w:pos="705"/>
        </w:tabs>
        <w:ind w:left="705" w:hanging="420"/>
        <w:jc w:val="both"/>
        <w:rPr>
          <w:color w:val="auto"/>
        </w:rPr>
      </w:pPr>
    </w:p>
    <w:p w14:paraId="37703E1D" w14:textId="51FADDC4" w:rsidR="008B5623" w:rsidRPr="00A01DAA" w:rsidRDefault="00FA6C8B" w:rsidP="008B5623">
      <w:pPr>
        <w:widowControl w:val="0"/>
        <w:tabs>
          <w:tab w:val="left" w:pos="705"/>
        </w:tabs>
        <w:ind w:left="705" w:hanging="420"/>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(9)</w:t>
      </w:r>
      <w:r w:rsidRPr="00A01DAA">
        <w:rPr>
          <w:rFonts w:ascii="Times New Roman" w:hAnsi="Times New Roman" w:cs="Times New Roman"/>
          <w:color w:val="auto"/>
          <w:sz w:val="24"/>
          <w:szCs w:val="24"/>
        </w:rPr>
        <w:tab/>
        <w:t>Az</w:t>
      </w:r>
      <w:r w:rsidR="008B5623" w:rsidRPr="00A01DAA">
        <w:rPr>
          <w:rFonts w:ascii="Times New Roman" w:hAnsi="Times New Roman" w:cs="Times New Roman"/>
          <w:color w:val="auto"/>
          <w:sz w:val="24"/>
          <w:szCs w:val="24"/>
        </w:rPr>
        <w:t xml:space="preserve"> </w:t>
      </w:r>
      <w:r w:rsidR="008B5623" w:rsidRPr="00A01DAA">
        <w:rPr>
          <w:rFonts w:ascii="Times New Roman" w:hAnsi="Times New Roman" w:cs="Times New Roman"/>
          <w:b/>
          <w:color w:val="auto"/>
          <w:sz w:val="24"/>
          <w:szCs w:val="24"/>
        </w:rPr>
        <w:t xml:space="preserve">„5407 Vagyongazdálkodással kapcsolatos egyéb feladatok” </w:t>
      </w:r>
      <w:r w:rsidRPr="00A01DAA">
        <w:rPr>
          <w:rFonts w:ascii="Times New Roman" w:hAnsi="Times New Roman" w:cs="Times New Roman"/>
          <w:color w:val="auto"/>
          <w:sz w:val="24"/>
          <w:szCs w:val="24"/>
        </w:rPr>
        <w:t>cím</w:t>
      </w:r>
      <w:r w:rsidR="008B5623" w:rsidRPr="00A01DAA">
        <w:rPr>
          <w:rFonts w:ascii="Times New Roman" w:hAnsi="Times New Roman" w:cs="Times New Roman"/>
          <w:color w:val="auto"/>
          <w:sz w:val="24"/>
          <w:szCs w:val="24"/>
        </w:rPr>
        <w:t>en tervezett kiadási előirányzatok részletezését a 9. számú táblázat szerint határozza meg.</w:t>
      </w:r>
    </w:p>
    <w:p w14:paraId="680BBFDE" w14:textId="77777777" w:rsidR="008B5623" w:rsidRPr="00A01DAA" w:rsidRDefault="008B5623" w:rsidP="008B5623">
      <w:pPr>
        <w:widowControl w:val="0"/>
        <w:tabs>
          <w:tab w:val="left" w:pos="705"/>
        </w:tabs>
        <w:ind w:left="705" w:hanging="420"/>
        <w:jc w:val="both"/>
        <w:rPr>
          <w:color w:val="auto"/>
        </w:rPr>
      </w:pPr>
    </w:p>
    <w:p w14:paraId="25CC8B15" w14:textId="4226DE51" w:rsidR="008B5623" w:rsidRPr="00A01DAA" w:rsidRDefault="008B5623" w:rsidP="009E348A">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(10</w:t>
      </w:r>
      <w:r w:rsidR="009E348A" w:rsidRPr="00A01DAA">
        <w:rPr>
          <w:rFonts w:ascii="Times New Roman" w:eastAsia="Times New Roman" w:hAnsi="Times New Roman" w:cs="Times New Roman"/>
          <w:color w:val="auto"/>
          <w:sz w:val="24"/>
          <w:szCs w:val="24"/>
        </w:rPr>
        <w:t>)</w:t>
      </w:r>
      <w:r w:rsidR="009E348A"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b/>
          <w:color w:val="auto"/>
          <w:sz w:val="24"/>
          <w:szCs w:val="24"/>
        </w:rPr>
        <w:t>„5300 Önkormányzati lakásgazdálkodási és egyéb feladatok”</w:t>
      </w:r>
      <w:r w:rsidRPr="00A01DAA">
        <w:rPr>
          <w:rFonts w:ascii="Times New Roman" w:eastAsia="Times New Roman" w:hAnsi="Times New Roman" w:cs="Times New Roman"/>
          <w:color w:val="auto"/>
          <w:sz w:val="24"/>
          <w:szCs w:val="24"/>
        </w:rPr>
        <w:t xml:space="preserve"> címen tervezett kiadási előirányzatok feladatonkénti részletezését a 9. számú táblázat szerint határozza meg.</w:t>
      </w:r>
    </w:p>
    <w:p w14:paraId="33005988" w14:textId="77777777" w:rsidR="008B5623" w:rsidRPr="00A01DAA" w:rsidRDefault="008B5623" w:rsidP="008B5623">
      <w:pPr>
        <w:widowControl w:val="0"/>
        <w:tabs>
          <w:tab w:val="left" w:pos="705"/>
        </w:tabs>
        <w:ind w:left="705" w:hanging="420"/>
        <w:jc w:val="both"/>
        <w:rPr>
          <w:color w:val="auto"/>
        </w:rPr>
      </w:pPr>
    </w:p>
    <w:p w14:paraId="2F777306" w14:textId="56DA04AE" w:rsidR="008B5623" w:rsidRPr="00A01DAA" w:rsidRDefault="008B5623" w:rsidP="009E348A">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 xml:space="preserve">(11) Az </w:t>
      </w:r>
      <w:r w:rsidR="006428DE" w:rsidRPr="00A01DAA">
        <w:rPr>
          <w:rFonts w:ascii="Times New Roman" w:eastAsia="Times New Roman" w:hAnsi="Times New Roman" w:cs="Times New Roman"/>
          <w:b/>
          <w:color w:val="auto"/>
          <w:sz w:val="24"/>
          <w:szCs w:val="24"/>
        </w:rPr>
        <w:t xml:space="preserve">„5210 </w:t>
      </w:r>
      <w:proofErr w:type="spellStart"/>
      <w:r w:rsidR="006428DE" w:rsidRPr="00A01DAA">
        <w:rPr>
          <w:rFonts w:ascii="Times New Roman" w:eastAsia="Times New Roman" w:hAnsi="Times New Roman" w:cs="Times New Roman"/>
          <w:b/>
          <w:color w:val="auto"/>
          <w:sz w:val="24"/>
          <w:szCs w:val="24"/>
        </w:rPr>
        <w:t>Parkolásüzemeltetési</w:t>
      </w:r>
      <w:proofErr w:type="spellEnd"/>
      <w:r w:rsidR="006428DE" w:rsidRPr="00A01DAA">
        <w:rPr>
          <w:rFonts w:ascii="Times New Roman" w:eastAsia="Times New Roman" w:hAnsi="Times New Roman" w:cs="Times New Roman"/>
          <w:b/>
          <w:color w:val="auto"/>
          <w:sz w:val="24"/>
          <w:szCs w:val="24"/>
        </w:rPr>
        <w:t xml:space="preserve"> feladatok”</w:t>
      </w:r>
      <w:r w:rsidR="006428DE"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„5400 Vagyongazdálkodási feladatok”</w:t>
      </w:r>
      <w:r w:rsidR="006428DE" w:rsidRPr="00A01DAA">
        <w:rPr>
          <w:rFonts w:ascii="Times New Roman" w:eastAsia="Times New Roman" w:hAnsi="Times New Roman" w:cs="Times New Roman"/>
          <w:color w:val="auto"/>
          <w:sz w:val="24"/>
          <w:szCs w:val="24"/>
        </w:rPr>
        <w:t xml:space="preserve"> címeken</w:t>
      </w:r>
      <w:r w:rsidRPr="00A01DAA">
        <w:rPr>
          <w:rFonts w:ascii="Times New Roman" w:eastAsia="Times New Roman" w:hAnsi="Times New Roman" w:cs="Times New Roman"/>
          <w:color w:val="auto"/>
          <w:sz w:val="24"/>
          <w:szCs w:val="24"/>
        </w:rPr>
        <w:t xml:space="preserve"> tervezett kiadási előirányzatok feladatonkénti részletezését a 10. számú táblázat szerint határozza meg.</w:t>
      </w:r>
    </w:p>
    <w:p w14:paraId="14848500" w14:textId="77777777" w:rsidR="008B5623" w:rsidRPr="00A01DAA" w:rsidRDefault="008B5623" w:rsidP="008B5623">
      <w:pPr>
        <w:widowControl w:val="0"/>
        <w:tabs>
          <w:tab w:val="left" w:pos="705"/>
        </w:tabs>
        <w:jc w:val="both"/>
        <w:rPr>
          <w:color w:val="auto"/>
        </w:rPr>
      </w:pPr>
    </w:p>
    <w:p w14:paraId="3AEEFFFB" w14:textId="77777777" w:rsidR="008B5623" w:rsidRPr="00A01DAA" w:rsidRDefault="008B5623"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(12)</w:t>
      </w:r>
      <w:r w:rsidRPr="00A01DAA">
        <w:rPr>
          <w:rFonts w:ascii="Times New Roman" w:eastAsia="Times New Roman" w:hAnsi="Times New Roman" w:cs="Times New Roman"/>
          <w:color w:val="auto"/>
          <w:sz w:val="24"/>
          <w:szCs w:val="24"/>
        </w:rPr>
        <w:tab/>
        <w:t xml:space="preserve">Az </w:t>
      </w:r>
      <w:r w:rsidRPr="00A01DAA">
        <w:rPr>
          <w:rFonts w:ascii="Times New Roman" w:eastAsia="Times New Roman" w:hAnsi="Times New Roman" w:cs="Times New Roman"/>
          <w:b/>
          <w:color w:val="auto"/>
          <w:sz w:val="24"/>
          <w:szCs w:val="24"/>
        </w:rPr>
        <w:t>„5600 Szociális támogatások, ellátások és egyéb feladatok”</w:t>
      </w:r>
      <w:r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„5304 Önkormányzati tulajdonú oktatási célt szolgáló épületek üzemeltetése”</w:t>
      </w:r>
      <w:r w:rsidRPr="00A01DAA">
        <w:rPr>
          <w:rFonts w:ascii="Times New Roman" w:eastAsia="Times New Roman" w:hAnsi="Times New Roman" w:cs="Times New Roman"/>
          <w:color w:val="auto"/>
          <w:sz w:val="24"/>
          <w:szCs w:val="24"/>
        </w:rPr>
        <w:t xml:space="preserve"> címeken tervezett kiadási előirányzatok feladatonkénti részletezését a 11. számú táblázat szerint határozza meg.</w:t>
      </w:r>
    </w:p>
    <w:p w14:paraId="7DDF15C0" w14:textId="77777777" w:rsidR="008B5623" w:rsidRPr="00A01DAA" w:rsidRDefault="008B5623" w:rsidP="008B5623">
      <w:pPr>
        <w:widowControl w:val="0"/>
        <w:tabs>
          <w:tab w:val="left" w:pos="705"/>
        </w:tabs>
        <w:jc w:val="both"/>
        <w:rPr>
          <w:color w:val="auto"/>
        </w:rPr>
      </w:pPr>
    </w:p>
    <w:p w14:paraId="72525138" w14:textId="77777777" w:rsidR="008B5623" w:rsidRPr="00A01DAA" w:rsidRDefault="008B5623" w:rsidP="008B5623">
      <w:pPr>
        <w:widowControl w:val="0"/>
        <w:ind w:left="705" w:hanging="570"/>
        <w:jc w:val="both"/>
        <w:rPr>
          <w:color w:val="auto"/>
        </w:rPr>
      </w:pPr>
      <w:r w:rsidRPr="00A01DAA">
        <w:rPr>
          <w:rFonts w:ascii="Times New Roman" w:eastAsia="Times New Roman" w:hAnsi="Times New Roman" w:cs="Times New Roman"/>
          <w:color w:val="auto"/>
          <w:sz w:val="24"/>
          <w:szCs w:val="24"/>
        </w:rPr>
        <w:t>(13)</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5701 Oktatási, közművelődési és egyéb feladatok</w:t>
      </w:r>
      <w:r w:rsidRPr="00A01DAA">
        <w:rPr>
          <w:rFonts w:ascii="Times New Roman" w:eastAsia="Times New Roman" w:hAnsi="Times New Roman" w:cs="Times New Roman"/>
          <w:color w:val="auto"/>
          <w:sz w:val="24"/>
          <w:szCs w:val="24"/>
        </w:rPr>
        <w:t>” címen tervezett kiadási előirányzatok feladatonkénti részletezését a 12. számú táblázat szerint határozza meg.</w:t>
      </w:r>
    </w:p>
    <w:p w14:paraId="6F2A4D53" w14:textId="77777777" w:rsidR="008B5623" w:rsidRPr="00A01DAA" w:rsidRDefault="008B5623" w:rsidP="008B5623">
      <w:pPr>
        <w:widowControl w:val="0"/>
        <w:tabs>
          <w:tab w:val="left" w:pos="705"/>
        </w:tabs>
        <w:rPr>
          <w:color w:val="auto"/>
        </w:rPr>
      </w:pPr>
    </w:p>
    <w:p w14:paraId="44E548FC" w14:textId="38FBDBD2"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(14</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Az </w:t>
      </w:r>
      <w:r w:rsidR="008B5623" w:rsidRPr="00A01DAA">
        <w:rPr>
          <w:rFonts w:ascii="Times New Roman" w:eastAsia="Times New Roman" w:hAnsi="Times New Roman" w:cs="Times New Roman"/>
          <w:b/>
          <w:color w:val="auto"/>
          <w:sz w:val="24"/>
          <w:szCs w:val="24"/>
        </w:rPr>
        <w:t xml:space="preserve">„5707 </w:t>
      </w:r>
      <w:r w:rsidR="007420C1" w:rsidRPr="00A01DAA">
        <w:rPr>
          <w:rFonts w:ascii="Times New Roman" w:eastAsia="Times New Roman" w:hAnsi="Times New Roman" w:cs="Times New Roman"/>
          <w:b/>
          <w:color w:val="auto"/>
          <w:sz w:val="24"/>
          <w:szCs w:val="24"/>
        </w:rPr>
        <w:t>Rendezvények, stratégiai feladatok</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címen tervezett kiadási előirányzatok f</w:t>
      </w:r>
      <w:r w:rsidRPr="00A01DAA">
        <w:rPr>
          <w:rFonts w:ascii="Times New Roman" w:eastAsia="Times New Roman" w:hAnsi="Times New Roman" w:cs="Times New Roman"/>
          <w:color w:val="auto"/>
          <w:sz w:val="24"/>
          <w:szCs w:val="24"/>
        </w:rPr>
        <w:t>eladatonkénti részletezését a 13</w:t>
      </w:r>
      <w:r w:rsidR="008B5623" w:rsidRPr="00A01DAA">
        <w:rPr>
          <w:rFonts w:ascii="Times New Roman" w:eastAsia="Times New Roman" w:hAnsi="Times New Roman" w:cs="Times New Roman"/>
          <w:color w:val="auto"/>
          <w:sz w:val="24"/>
          <w:szCs w:val="24"/>
        </w:rPr>
        <w:t>. számú táblázat szerint határozza meg.</w:t>
      </w:r>
    </w:p>
    <w:p w14:paraId="2B2DD1AD" w14:textId="77777777" w:rsidR="008B5623" w:rsidRPr="00A01DAA" w:rsidRDefault="008B5623" w:rsidP="008B5623">
      <w:pPr>
        <w:widowControl w:val="0"/>
        <w:tabs>
          <w:tab w:val="left" w:pos="705"/>
        </w:tabs>
        <w:rPr>
          <w:color w:val="auto"/>
        </w:rPr>
      </w:pPr>
    </w:p>
    <w:p w14:paraId="17D1A36E" w14:textId="04C5187A"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(15</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r>
      <w:proofErr w:type="gramStart"/>
      <w:r w:rsidR="008B5623" w:rsidRPr="00A01DAA">
        <w:rPr>
          <w:rFonts w:ascii="Times New Roman" w:eastAsia="Times New Roman" w:hAnsi="Times New Roman" w:cs="Times New Roman"/>
          <w:color w:val="auto"/>
          <w:sz w:val="24"/>
          <w:szCs w:val="24"/>
        </w:rPr>
        <w:t xml:space="preserve">Erzsébetváros Önkormányzata költségvetésében </w:t>
      </w:r>
      <w:r w:rsidR="008B5623" w:rsidRPr="00A01DAA">
        <w:rPr>
          <w:rFonts w:ascii="Times New Roman" w:eastAsia="Times New Roman" w:hAnsi="Times New Roman" w:cs="Times New Roman"/>
          <w:b/>
          <w:color w:val="auto"/>
          <w:sz w:val="24"/>
          <w:szCs w:val="24"/>
        </w:rPr>
        <w:t xml:space="preserve">„5303, </w:t>
      </w:r>
      <w:r w:rsidR="00827AFD" w:rsidRPr="00A01DAA">
        <w:rPr>
          <w:rFonts w:ascii="Times New Roman" w:eastAsia="Times New Roman" w:hAnsi="Times New Roman" w:cs="Times New Roman"/>
          <w:b/>
          <w:color w:val="auto"/>
          <w:sz w:val="24"/>
          <w:szCs w:val="24"/>
        </w:rPr>
        <w:t xml:space="preserve">5503, </w:t>
      </w:r>
      <w:r w:rsidR="008B5623" w:rsidRPr="00A01DAA">
        <w:rPr>
          <w:rFonts w:ascii="Times New Roman" w:eastAsia="Times New Roman" w:hAnsi="Times New Roman" w:cs="Times New Roman"/>
          <w:b/>
          <w:color w:val="auto"/>
          <w:sz w:val="24"/>
          <w:szCs w:val="24"/>
        </w:rPr>
        <w:t xml:space="preserve">5608, 5701, </w:t>
      </w:r>
      <w:r w:rsidR="00827AFD" w:rsidRPr="00A01DAA">
        <w:rPr>
          <w:rFonts w:ascii="Times New Roman" w:eastAsia="Times New Roman" w:hAnsi="Times New Roman" w:cs="Times New Roman"/>
          <w:b/>
          <w:color w:val="auto"/>
          <w:sz w:val="24"/>
          <w:szCs w:val="24"/>
        </w:rPr>
        <w:t xml:space="preserve">5702, 5707, </w:t>
      </w:r>
      <w:r w:rsidR="008B5623" w:rsidRPr="00A01DAA">
        <w:rPr>
          <w:rFonts w:ascii="Times New Roman" w:eastAsia="Times New Roman" w:hAnsi="Times New Roman" w:cs="Times New Roman"/>
          <w:b/>
          <w:color w:val="auto"/>
          <w:sz w:val="24"/>
          <w:szCs w:val="24"/>
        </w:rPr>
        <w:t>5804,</w:t>
      </w:r>
      <w:r w:rsidR="008B5623" w:rsidRPr="00A01DAA">
        <w:rPr>
          <w:rFonts w:ascii="Times New Roman" w:eastAsia="Times New Roman" w:hAnsi="Times New Roman" w:cs="Times New Roman"/>
          <w:color w:val="auto"/>
          <w:sz w:val="24"/>
          <w:szCs w:val="24"/>
        </w:rPr>
        <w:t xml:space="preserve"> </w:t>
      </w:r>
      <w:r w:rsidR="004A57BC" w:rsidRPr="00A01DAA">
        <w:rPr>
          <w:rFonts w:ascii="Times New Roman" w:eastAsia="Times New Roman" w:hAnsi="Times New Roman" w:cs="Times New Roman"/>
          <w:b/>
          <w:color w:val="auto"/>
          <w:sz w:val="24"/>
          <w:szCs w:val="24"/>
        </w:rPr>
        <w:t>6105</w:t>
      </w:r>
      <w:r w:rsidR="00827AFD" w:rsidRPr="00A01DAA">
        <w:rPr>
          <w:rFonts w:ascii="Times New Roman" w:eastAsia="Times New Roman" w:hAnsi="Times New Roman" w:cs="Times New Roman"/>
          <w:b/>
          <w:color w:val="auto"/>
          <w:sz w:val="24"/>
          <w:szCs w:val="24"/>
        </w:rPr>
        <w:t>, 6802</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„Egyéb működési célú támogatások államháztartáson kívülre”</w:t>
      </w:r>
      <w:r w:rsidR="008B5623" w:rsidRPr="00A01DAA">
        <w:rPr>
          <w:rFonts w:ascii="Times New Roman" w:eastAsia="Times New Roman" w:hAnsi="Times New Roman" w:cs="Times New Roman"/>
          <w:color w:val="auto"/>
          <w:sz w:val="24"/>
          <w:szCs w:val="24"/>
        </w:rPr>
        <w:t xml:space="preserve"> előirányzatát és a </w:t>
      </w:r>
      <w:r w:rsidR="008B5623" w:rsidRPr="00A01DAA">
        <w:rPr>
          <w:rFonts w:ascii="Times New Roman" w:eastAsia="Times New Roman" w:hAnsi="Times New Roman" w:cs="Times New Roman"/>
          <w:b/>
          <w:color w:val="auto"/>
          <w:sz w:val="24"/>
          <w:szCs w:val="24"/>
        </w:rPr>
        <w:t>„6802”</w:t>
      </w:r>
      <w:r w:rsidR="008B5623" w:rsidRPr="00A01DAA">
        <w:rPr>
          <w:rFonts w:ascii="Times New Roman" w:eastAsia="Times New Roman" w:hAnsi="Times New Roman" w:cs="Times New Roman"/>
          <w:color w:val="auto"/>
          <w:sz w:val="24"/>
          <w:szCs w:val="24"/>
        </w:rPr>
        <w:t xml:space="preserve"> címen tervezett </w:t>
      </w:r>
      <w:r w:rsidR="008B5623" w:rsidRPr="00A01DAA">
        <w:rPr>
          <w:rFonts w:ascii="Times New Roman" w:eastAsia="Times New Roman" w:hAnsi="Times New Roman" w:cs="Times New Roman"/>
          <w:b/>
          <w:color w:val="auto"/>
          <w:sz w:val="24"/>
          <w:szCs w:val="24"/>
        </w:rPr>
        <w:t>„Működési célú visszatérítendő támogatások, kölcsönök nyújtása államháztartáson kívülre”</w:t>
      </w:r>
      <w:r w:rsidR="00AF1E3B" w:rsidRPr="00A01DAA">
        <w:rPr>
          <w:rFonts w:ascii="Times New Roman" w:eastAsia="Times New Roman" w:hAnsi="Times New Roman" w:cs="Times New Roman"/>
          <w:color w:val="auto"/>
          <w:sz w:val="24"/>
          <w:szCs w:val="24"/>
        </w:rPr>
        <w:t xml:space="preserve"> előirányzatát a 14</w:t>
      </w:r>
      <w:r w:rsidR="008B5623" w:rsidRPr="00A01DAA">
        <w:rPr>
          <w:rFonts w:ascii="Times New Roman" w:eastAsia="Times New Roman" w:hAnsi="Times New Roman" w:cs="Times New Roman"/>
          <w:color w:val="auto"/>
          <w:sz w:val="24"/>
          <w:szCs w:val="24"/>
        </w:rPr>
        <w:t xml:space="preserve">. számú táblázat, valamint az </w:t>
      </w:r>
      <w:r w:rsidR="008B5623" w:rsidRPr="00A01DAA">
        <w:rPr>
          <w:rFonts w:ascii="Times New Roman" w:eastAsia="Times New Roman" w:hAnsi="Times New Roman" w:cs="Times New Roman"/>
          <w:b/>
          <w:color w:val="auto"/>
          <w:sz w:val="24"/>
          <w:szCs w:val="24"/>
        </w:rPr>
        <w:t xml:space="preserve">„5701, </w:t>
      </w:r>
      <w:r w:rsidR="004A57BC" w:rsidRPr="00A01DAA">
        <w:rPr>
          <w:rFonts w:ascii="Times New Roman" w:eastAsia="Times New Roman" w:hAnsi="Times New Roman" w:cs="Times New Roman"/>
          <w:b/>
          <w:color w:val="auto"/>
          <w:sz w:val="24"/>
          <w:szCs w:val="24"/>
        </w:rPr>
        <w:t>6106</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 xml:space="preserve">„Egyéb működési célú támogatások államháztartáson belülre” </w:t>
      </w:r>
      <w:r w:rsidR="008B5623" w:rsidRPr="00A01DAA">
        <w:rPr>
          <w:rFonts w:ascii="Times New Roman" w:eastAsia="Times New Roman" w:hAnsi="Times New Roman" w:cs="Times New Roman"/>
          <w:color w:val="auto"/>
          <w:sz w:val="24"/>
          <w:szCs w:val="24"/>
        </w:rPr>
        <w:t>előirányzat címenkénti és f</w:t>
      </w:r>
      <w:r w:rsidR="00AF1E3B" w:rsidRPr="00A01DAA">
        <w:rPr>
          <w:rFonts w:ascii="Times New Roman" w:eastAsia="Times New Roman" w:hAnsi="Times New Roman" w:cs="Times New Roman"/>
          <w:color w:val="auto"/>
          <w:sz w:val="24"/>
          <w:szCs w:val="24"/>
        </w:rPr>
        <w:t>eladatonkénti részletezését a 15</w:t>
      </w:r>
      <w:r w:rsidR="008B5623" w:rsidRPr="00A01DAA">
        <w:rPr>
          <w:rFonts w:ascii="Times New Roman" w:eastAsia="Times New Roman" w:hAnsi="Times New Roman" w:cs="Times New Roman"/>
          <w:color w:val="auto"/>
          <w:sz w:val="24"/>
          <w:szCs w:val="24"/>
        </w:rPr>
        <w:t>. számú táblázat szerint határozza meg.</w:t>
      </w:r>
      <w:proofErr w:type="gramEnd"/>
      <w:r w:rsidR="008B5623" w:rsidRPr="00A01DAA">
        <w:rPr>
          <w:rFonts w:ascii="Times New Roman" w:eastAsia="Times New Roman" w:hAnsi="Times New Roman" w:cs="Times New Roman"/>
          <w:color w:val="auto"/>
          <w:sz w:val="24"/>
          <w:szCs w:val="24"/>
        </w:rPr>
        <w:t xml:space="preserve"> </w:t>
      </w:r>
    </w:p>
    <w:p w14:paraId="4CB8046A" w14:textId="77777777" w:rsidR="000F6FE5" w:rsidRPr="00A01DAA" w:rsidRDefault="000F6FE5" w:rsidP="00FD3853">
      <w:pPr>
        <w:widowControl w:val="0"/>
        <w:jc w:val="both"/>
        <w:rPr>
          <w:color w:val="auto"/>
        </w:rPr>
      </w:pPr>
    </w:p>
    <w:p w14:paraId="4A8E31B2" w14:textId="2B8F71A6"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ab/>
        <w:t xml:space="preserve">Erzsébetváros Önkormányzata költségvetésében </w:t>
      </w:r>
      <w:r w:rsidRPr="00A01DAA">
        <w:rPr>
          <w:rFonts w:ascii="Times New Roman" w:eastAsia="Times New Roman" w:hAnsi="Times New Roman" w:cs="Times New Roman"/>
          <w:b/>
          <w:color w:val="auto"/>
          <w:sz w:val="24"/>
          <w:szCs w:val="24"/>
        </w:rPr>
        <w:t>„6110, 6501</w:t>
      </w:r>
      <w:r w:rsidR="00204E9C" w:rsidRPr="00A01DAA">
        <w:rPr>
          <w:rFonts w:ascii="Times New Roman" w:eastAsia="Times New Roman" w:hAnsi="Times New Roman" w:cs="Times New Roman"/>
          <w:b/>
          <w:color w:val="auto"/>
          <w:sz w:val="24"/>
          <w:szCs w:val="24"/>
        </w:rPr>
        <w:t>, 6503</w:t>
      </w:r>
      <w:r w:rsidR="00FE76E0" w:rsidRPr="00A01DAA">
        <w:rPr>
          <w:rFonts w:ascii="Times New Roman" w:eastAsia="Times New Roman" w:hAnsi="Times New Roman" w:cs="Times New Roman"/>
          <w:b/>
          <w:color w:val="auto"/>
          <w:sz w:val="24"/>
          <w:szCs w:val="24"/>
        </w:rPr>
        <w:t>, 6802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címen tervezett </w:t>
      </w:r>
      <w:r w:rsidRPr="00A01DAA">
        <w:rPr>
          <w:rFonts w:ascii="Times New Roman" w:eastAsia="Times New Roman" w:hAnsi="Times New Roman" w:cs="Times New Roman"/>
          <w:b/>
          <w:color w:val="auto"/>
          <w:sz w:val="24"/>
          <w:szCs w:val="24"/>
        </w:rPr>
        <w:t xml:space="preserve">„Egyéb felhalmozási célú támogatások államháztartáson kívülre”, </w:t>
      </w:r>
      <w:r w:rsidR="001C2C43" w:rsidRPr="00A01DAA">
        <w:rPr>
          <w:rFonts w:ascii="Times New Roman" w:eastAsia="Times New Roman" w:hAnsi="Times New Roman" w:cs="Times New Roman"/>
          <w:color w:val="auto"/>
          <w:sz w:val="24"/>
          <w:szCs w:val="24"/>
        </w:rPr>
        <w:t xml:space="preserve">és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„6107</w:t>
      </w:r>
      <w:r w:rsidR="00FE76E0"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w:t>
      </w:r>
      <w:r w:rsidR="00BF43FA" w:rsidRPr="00A01DAA">
        <w:rPr>
          <w:rFonts w:ascii="Times New Roman" w:eastAsia="Times New Roman" w:hAnsi="Times New Roman" w:cs="Times New Roman"/>
          <w:color w:val="auto"/>
          <w:sz w:val="24"/>
          <w:szCs w:val="24"/>
        </w:rPr>
        <w:t>címe</w:t>
      </w:r>
      <w:r w:rsidRPr="00A01DAA">
        <w:rPr>
          <w:rFonts w:ascii="Times New Roman" w:eastAsia="Times New Roman" w:hAnsi="Times New Roman" w:cs="Times New Roman"/>
          <w:color w:val="auto"/>
          <w:sz w:val="24"/>
          <w:szCs w:val="24"/>
        </w:rPr>
        <w:t xml:space="preserve">n tervezett </w:t>
      </w:r>
      <w:r w:rsidRPr="00A01DAA">
        <w:rPr>
          <w:rFonts w:ascii="Times New Roman" w:eastAsia="Times New Roman" w:hAnsi="Times New Roman" w:cs="Times New Roman"/>
          <w:b/>
          <w:color w:val="auto"/>
          <w:sz w:val="24"/>
          <w:szCs w:val="24"/>
        </w:rPr>
        <w:t xml:space="preserve">„Egyéb felhalmozási célú támogatások államháztartáson belülre” </w:t>
      </w:r>
      <w:r w:rsidRPr="00A01DAA">
        <w:rPr>
          <w:rFonts w:ascii="Times New Roman" w:eastAsia="Times New Roman" w:hAnsi="Times New Roman" w:cs="Times New Roman"/>
          <w:color w:val="auto"/>
          <w:sz w:val="24"/>
          <w:szCs w:val="24"/>
        </w:rPr>
        <w:lastRenderedPageBreak/>
        <w:t>f</w:t>
      </w:r>
      <w:r w:rsidR="00204E9C" w:rsidRPr="00A01DAA">
        <w:rPr>
          <w:rFonts w:ascii="Times New Roman" w:eastAsia="Times New Roman" w:hAnsi="Times New Roman" w:cs="Times New Roman"/>
          <w:color w:val="auto"/>
          <w:sz w:val="24"/>
          <w:szCs w:val="24"/>
        </w:rPr>
        <w:t>e</w:t>
      </w:r>
      <w:r w:rsidR="00AF1E3B" w:rsidRPr="00A01DAA">
        <w:rPr>
          <w:rFonts w:ascii="Times New Roman" w:eastAsia="Times New Roman" w:hAnsi="Times New Roman" w:cs="Times New Roman"/>
          <w:color w:val="auto"/>
          <w:sz w:val="24"/>
          <w:szCs w:val="24"/>
        </w:rPr>
        <w:t>ladatonkénti előirányzatait a 16</w:t>
      </w:r>
      <w:r w:rsidRPr="00A01DAA">
        <w:rPr>
          <w:rFonts w:ascii="Times New Roman" w:eastAsia="Times New Roman" w:hAnsi="Times New Roman" w:cs="Times New Roman"/>
          <w:color w:val="auto"/>
          <w:sz w:val="24"/>
          <w:szCs w:val="24"/>
        </w:rPr>
        <w:t>. számú táblázat szerint határozza meg.</w:t>
      </w:r>
    </w:p>
    <w:p w14:paraId="4C1555AD" w14:textId="77777777" w:rsidR="000F6FE5" w:rsidRPr="00A01DAA" w:rsidRDefault="000F6FE5" w:rsidP="00FD3853">
      <w:pPr>
        <w:widowControl w:val="0"/>
        <w:jc w:val="both"/>
        <w:rPr>
          <w:color w:val="auto"/>
        </w:rPr>
      </w:pPr>
    </w:p>
    <w:p w14:paraId="6984A9C8" w14:textId="2610EA71"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7</w:t>
      </w:r>
      <w:r w:rsidR="00A15328"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w:t>
      </w:r>
      <w:r w:rsidR="00F4700F" w:rsidRPr="00A01DAA">
        <w:rPr>
          <w:rFonts w:ascii="Times New Roman" w:hAnsi="Times New Roman"/>
          <w:b/>
          <w:color w:val="auto"/>
          <w:sz w:val="24"/>
          <w:szCs w:val="24"/>
        </w:rPr>
        <w:t xml:space="preserve">„1101 </w:t>
      </w:r>
      <w:proofErr w:type="spellStart"/>
      <w:r w:rsidR="00F4700F" w:rsidRPr="00A01DAA">
        <w:rPr>
          <w:rFonts w:ascii="Times New Roman" w:hAnsi="Times New Roman"/>
          <w:b/>
          <w:color w:val="auto"/>
          <w:sz w:val="24"/>
          <w:szCs w:val="24"/>
        </w:rPr>
        <w:t>Bischitz</w:t>
      </w:r>
      <w:proofErr w:type="spellEnd"/>
      <w:r w:rsidR="00F4700F" w:rsidRPr="00A01DAA">
        <w:rPr>
          <w:rFonts w:ascii="Times New Roman" w:hAnsi="Times New Roman"/>
          <w:b/>
          <w:color w:val="auto"/>
          <w:sz w:val="24"/>
          <w:szCs w:val="24"/>
        </w:rPr>
        <w:t xml:space="preserve"> Johanna Integrált Humán Szolgáltató Központ”</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„2101 Köznevelés összesen”</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„3101 Erzsébetváros Rendészeti Igazgatósága”</w:t>
      </w:r>
      <w:r w:rsidR="00F4700F" w:rsidRPr="00A01DAA">
        <w:rPr>
          <w:rFonts w:ascii="Times New Roman" w:hAnsi="Times New Roman"/>
          <w:color w:val="auto"/>
          <w:sz w:val="24"/>
          <w:szCs w:val="24"/>
        </w:rPr>
        <w:t xml:space="preserve">, az </w:t>
      </w:r>
      <w:r w:rsidR="00F4700F" w:rsidRPr="00A01DAA">
        <w:rPr>
          <w:rFonts w:ascii="Times New Roman" w:hAnsi="Times New Roman"/>
          <w:b/>
          <w:color w:val="auto"/>
          <w:sz w:val="24"/>
          <w:szCs w:val="24"/>
        </w:rPr>
        <w:t>„5101 Igazgatási apparátus és Polgármesteri Hivatal előirányzata”</w:t>
      </w:r>
      <w:r w:rsidR="00F4700F" w:rsidRPr="00A01DAA">
        <w:rPr>
          <w:rFonts w:ascii="Times New Roman" w:hAnsi="Times New Roman"/>
          <w:color w:val="auto"/>
          <w:sz w:val="24"/>
          <w:szCs w:val="24"/>
        </w:rPr>
        <w:t xml:space="preserve"> címekhez és feladatokhoz kapcsolódó, engedélyezett létszámot a </w:t>
      </w:r>
      <w:r w:rsidR="002D424B" w:rsidRPr="00A01DAA">
        <w:rPr>
          <w:rFonts w:ascii="Times New Roman" w:hAnsi="Times New Roman"/>
          <w:color w:val="auto"/>
          <w:sz w:val="24"/>
          <w:szCs w:val="24"/>
        </w:rPr>
        <w:t>6. számú táblázat 68</w:t>
      </w:r>
      <w:r w:rsidR="00F4700F" w:rsidRPr="00A01DAA">
        <w:rPr>
          <w:rFonts w:ascii="Times New Roman" w:hAnsi="Times New Roman"/>
          <w:color w:val="auto"/>
          <w:sz w:val="24"/>
          <w:szCs w:val="24"/>
        </w:rPr>
        <w:t>. sora szerint határozza meg.</w:t>
      </w:r>
    </w:p>
    <w:p w14:paraId="217258FE" w14:textId="77777777" w:rsidR="000F6FE5" w:rsidRPr="00A01DAA" w:rsidRDefault="000F6FE5" w:rsidP="00FD3853">
      <w:pPr>
        <w:widowControl w:val="0"/>
        <w:tabs>
          <w:tab w:val="left" w:pos="705"/>
        </w:tabs>
        <w:ind w:left="705" w:hanging="555"/>
        <w:jc w:val="both"/>
        <w:rPr>
          <w:color w:val="auto"/>
        </w:rPr>
      </w:pPr>
    </w:p>
    <w:p w14:paraId="3ACCBB00" w14:textId="51FD5513"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A közfoglalkoztatottak éves létszám előirányzatát a megkötött szerződés</w:t>
      </w:r>
      <w:r w:rsidR="00204E9C" w:rsidRPr="00A01DAA">
        <w:rPr>
          <w:rFonts w:ascii="Times New Roman" w:hAnsi="Times New Roman"/>
          <w:color w:val="auto"/>
          <w:sz w:val="24"/>
          <w:szCs w:val="24"/>
        </w:rPr>
        <w:t>e</w:t>
      </w:r>
      <w:r w:rsidR="002D424B" w:rsidRPr="00A01DAA">
        <w:rPr>
          <w:rFonts w:ascii="Times New Roman" w:hAnsi="Times New Roman"/>
          <w:color w:val="auto"/>
          <w:sz w:val="24"/>
          <w:szCs w:val="24"/>
        </w:rPr>
        <w:t>k alapján a 6. számú táblázat 69</w:t>
      </w:r>
      <w:r w:rsidR="00F4700F" w:rsidRPr="00A01DAA">
        <w:rPr>
          <w:rFonts w:ascii="Times New Roman" w:hAnsi="Times New Roman"/>
          <w:color w:val="auto"/>
          <w:sz w:val="24"/>
          <w:szCs w:val="24"/>
        </w:rPr>
        <w:t>. sora tartalmazza.</w:t>
      </w:r>
    </w:p>
    <w:p w14:paraId="5B2EC7B7" w14:textId="77777777" w:rsidR="000F6FE5" w:rsidRPr="00A01DAA" w:rsidRDefault="000F6FE5" w:rsidP="00FD3853">
      <w:pPr>
        <w:widowControl w:val="0"/>
        <w:ind w:left="705" w:hanging="555"/>
        <w:jc w:val="both"/>
        <w:rPr>
          <w:color w:val="auto"/>
        </w:rPr>
      </w:pPr>
    </w:p>
    <w:p w14:paraId="2CB093B8" w14:textId="06698EEF"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A01DAA">
        <w:rPr>
          <w:rFonts w:ascii="Times New Roman" w:eastAsia="Times New Roman" w:hAnsi="Times New Roman" w:cs="Times New Roman"/>
          <w:color w:val="auto"/>
          <w:sz w:val="24"/>
          <w:szCs w:val="24"/>
        </w:rPr>
        <w:t xml:space="preserve">felhasználásuk </w:t>
      </w:r>
      <w:r w:rsidRPr="00A01DAA">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A01DAA">
        <w:rPr>
          <w:rFonts w:ascii="Times New Roman" w:eastAsia="Times New Roman" w:hAnsi="Times New Roman" w:cs="Times New Roman"/>
          <w:color w:val="auto"/>
          <w:sz w:val="24"/>
          <w:szCs w:val="24"/>
        </w:rPr>
        <w:t>történhet</w:t>
      </w:r>
      <w:r w:rsidRPr="00A01DAA">
        <w:rPr>
          <w:rFonts w:ascii="Times New Roman" w:eastAsia="Times New Roman" w:hAnsi="Times New Roman" w:cs="Times New Roman"/>
          <w:color w:val="auto"/>
          <w:sz w:val="24"/>
          <w:szCs w:val="24"/>
        </w:rPr>
        <w:t>.</w:t>
      </w:r>
    </w:p>
    <w:p w14:paraId="0D1FC453" w14:textId="77777777" w:rsidR="000F6FE5" w:rsidRPr="00A01DAA" w:rsidRDefault="000F6FE5" w:rsidP="00FD3853">
      <w:pPr>
        <w:widowControl w:val="0"/>
        <w:jc w:val="both"/>
        <w:rPr>
          <w:color w:val="auto"/>
        </w:rPr>
      </w:pPr>
    </w:p>
    <w:p w14:paraId="16BB6CC3" w14:textId="6D32B819" w:rsidR="000F6FE5" w:rsidRPr="00A01DAA" w:rsidRDefault="00B97A03" w:rsidP="00FD3853">
      <w:pPr>
        <w:widowControl w:val="0"/>
        <w:ind w:left="709" w:hanging="567"/>
        <w:jc w:val="both"/>
        <w:rPr>
          <w:color w:val="auto"/>
        </w:rPr>
      </w:pPr>
      <w:r w:rsidRPr="00A01DAA">
        <w:rPr>
          <w:rFonts w:ascii="Times New Roman" w:eastAsia="Times New Roman" w:hAnsi="Times New Roman" w:cs="Times New Roman"/>
          <w:color w:val="auto"/>
          <w:sz w:val="24"/>
          <w:szCs w:val="24"/>
        </w:rPr>
        <w:t>(</w:t>
      </w:r>
      <w:r w:rsidR="007817B0" w:rsidRPr="00A01DAA">
        <w:rPr>
          <w:rFonts w:ascii="Times New Roman" w:eastAsia="Times New Roman" w:hAnsi="Times New Roman" w:cs="Times New Roman"/>
          <w:color w:val="auto"/>
          <w:sz w:val="24"/>
          <w:szCs w:val="24"/>
        </w:rPr>
        <w:t>2</w:t>
      </w:r>
      <w:r w:rsidR="0014469F"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bekezdésben hivatkozott</w:t>
      </w:r>
      <w:r w:rsidR="00784708"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w:t>
      </w:r>
      <w:r w:rsidR="00784708" w:rsidRPr="00A01DAA">
        <w:rPr>
          <w:rFonts w:ascii="Times New Roman" w:eastAsia="Times New Roman" w:hAnsi="Times New Roman" w:cs="Times New Roman"/>
          <w:color w:val="auto"/>
          <w:sz w:val="24"/>
          <w:szCs w:val="24"/>
        </w:rPr>
        <w:t>2. §</w:t>
      </w:r>
      <w:r w:rsidR="00916AD2" w:rsidRPr="00A01DAA">
        <w:rPr>
          <w:rFonts w:ascii="Times New Roman" w:eastAsia="Times New Roman" w:hAnsi="Times New Roman" w:cs="Times New Roman"/>
          <w:color w:val="auto"/>
          <w:sz w:val="24"/>
          <w:szCs w:val="24"/>
        </w:rPr>
        <w:t xml:space="preserve"> (1) bekezdésében</w:t>
      </w:r>
      <w:r w:rsidR="00784708" w:rsidRPr="00A01DAA">
        <w:rPr>
          <w:rFonts w:ascii="Times New Roman" w:eastAsia="Times New Roman" w:hAnsi="Times New Roman" w:cs="Times New Roman"/>
          <w:color w:val="auto"/>
          <w:sz w:val="24"/>
          <w:szCs w:val="24"/>
        </w:rPr>
        <w:t xml:space="preserve"> felsorolt kötött felhasználású állami támogatások maradványa</w:t>
      </w:r>
      <w:r w:rsidR="00784708" w:rsidRPr="00A01DAA">
        <w:rPr>
          <w:color w:val="auto"/>
        </w:rPr>
        <w:t xml:space="preserve"> </w:t>
      </w:r>
      <w:r w:rsidRPr="00A01DAA">
        <w:rPr>
          <w:rFonts w:ascii="Times New Roman" w:eastAsia="Times New Roman" w:hAnsi="Times New Roman" w:cs="Times New Roman"/>
          <w:color w:val="auto"/>
          <w:sz w:val="24"/>
          <w:szCs w:val="24"/>
        </w:rPr>
        <w:t>a költségvetési maradvány-elszámolás keretében elvonásra kerül</w:t>
      </w:r>
      <w:r w:rsidR="00784708" w:rsidRPr="00A01DAA">
        <w:rPr>
          <w:rFonts w:ascii="Times New Roman" w:eastAsia="Times New Roman" w:hAnsi="Times New Roman" w:cs="Times New Roman"/>
          <w:color w:val="auto"/>
          <w:sz w:val="24"/>
          <w:szCs w:val="24"/>
        </w:rPr>
        <w:t>.</w:t>
      </w:r>
    </w:p>
    <w:p w14:paraId="2F4828B1" w14:textId="77777777" w:rsidR="000F6FE5" w:rsidRPr="00A01DAA" w:rsidRDefault="000F6FE5" w:rsidP="00FD3853">
      <w:pPr>
        <w:widowControl w:val="0"/>
        <w:tabs>
          <w:tab w:val="left" w:pos="705"/>
        </w:tabs>
        <w:rPr>
          <w:color w:val="auto"/>
        </w:rPr>
      </w:pPr>
    </w:p>
    <w:p w14:paraId="7E4DDC73" w14:textId="4E0E7BE7"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3.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0C0F12EE" w14:textId="4AF8F43B"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4B0B9B" w:rsidRPr="00A01DAA">
        <w:rPr>
          <w:rFonts w:ascii="Times New Roman" w:eastAsia="Times New Roman" w:hAnsi="Times New Roman" w:cs="Times New Roman"/>
          <w:b/>
          <w:color w:val="auto"/>
          <w:sz w:val="24"/>
          <w:szCs w:val="24"/>
        </w:rPr>
        <w:t>2</w:t>
      </w:r>
      <w:r w:rsidR="005E758F"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évi költségvetés felhalmozási előirányzatai</w:t>
      </w:r>
    </w:p>
    <w:p w14:paraId="3955DE59" w14:textId="77777777" w:rsidR="000F6FE5" w:rsidRPr="00A01DAA" w:rsidRDefault="000F6FE5" w:rsidP="00FD3853">
      <w:pPr>
        <w:widowControl w:val="0"/>
        <w:jc w:val="both"/>
        <w:rPr>
          <w:color w:val="auto"/>
        </w:rPr>
      </w:pPr>
    </w:p>
    <w:p w14:paraId="2E3FC46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4. §</w:t>
      </w:r>
    </w:p>
    <w:p w14:paraId="5F5EE64E" w14:textId="77777777" w:rsidR="000F6FE5" w:rsidRPr="00A01DAA" w:rsidRDefault="000F6FE5" w:rsidP="00FD3853">
      <w:pPr>
        <w:widowControl w:val="0"/>
        <w:ind w:left="142"/>
        <w:jc w:val="both"/>
        <w:rPr>
          <w:color w:val="auto"/>
        </w:rPr>
      </w:pPr>
    </w:p>
    <w:p w14:paraId="56B62955" w14:textId="2E652647"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w:t>
      </w:r>
      <w:r w:rsidR="00204E9C" w:rsidRPr="00A01DAA">
        <w:rPr>
          <w:rFonts w:ascii="Times New Roman" w:hAnsi="Times New Roman"/>
          <w:color w:val="auto"/>
          <w:sz w:val="24"/>
          <w:szCs w:val="24"/>
        </w:rPr>
        <w:t xml:space="preserve"> </w:t>
      </w:r>
      <w:r w:rsidR="00204E9C" w:rsidRPr="00A01DAA">
        <w:rPr>
          <w:rFonts w:ascii="Times New Roman" w:hAnsi="Times New Roman"/>
          <w:b/>
          <w:color w:val="auto"/>
          <w:sz w:val="24"/>
          <w:szCs w:val="24"/>
        </w:rPr>
        <w:t xml:space="preserve">„3101 Erzsébetváros Rendészeti Igazgatósága”, </w:t>
      </w:r>
      <w:r w:rsidR="00D0296D" w:rsidRPr="00A01DAA">
        <w:rPr>
          <w:rFonts w:ascii="Times New Roman" w:hAnsi="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6301 Intézményi felújítások</w:t>
      </w:r>
      <w:r w:rsidRPr="00A01DAA">
        <w:rPr>
          <w:rFonts w:ascii="Times New Roman" w:eastAsia="Times New Roman" w:hAnsi="Times New Roman" w:cs="Times New Roman"/>
          <w:color w:val="auto"/>
          <w:sz w:val="24"/>
          <w:szCs w:val="24"/>
        </w:rPr>
        <w:t xml:space="preserve">”,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„6303 Önkormányzati felújítások”</w:t>
      </w:r>
      <w:r w:rsidR="00D0296D" w:rsidRPr="00A01DAA">
        <w:rPr>
          <w:rFonts w:ascii="Times New Roman" w:eastAsia="Times New Roman" w:hAnsi="Times New Roman" w:cs="Times New Roman"/>
          <w:b/>
          <w:color w:val="auto"/>
          <w:sz w:val="24"/>
          <w:szCs w:val="24"/>
        </w:rPr>
        <w:t xml:space="preserve"> </w:t>
      </w:r>
      <w:r w:rsidR="00D0296D" w:rsidRPr="00A01DAA">
        <w:rPr>
          <w:rFonts w:ascii="Times New Roman" w:eastAsia="Times New Roman" w:hAnsi="Times New Roman" w:cs="Times New Roman"/>
          <w:color w:val="auto"/>
          <w:sz w:val="24"/>
          <w:szCs w:val="24"/>
        </w:rPr>
        <w:t>és</w:t>
      </w:r>
      <w:r w:rsidR="004E1E10" w:rsidRPr="00A01DAA">
        <w:rPr>
          <w:rFonts w:ascii="Times New Roman" w:eastAsia="Times New Roman" w:hAnsi="Times New Roman" w:cs="Times New Roman"/>
          <w:color w:val="auto"/>
          <w:sz w:val="24"/>
          <w:szCs w:val="24"/>
        </w:rPr>
        <w:t xml:space="preserve"> a</w:t>
      </w:r>
      <w:r w:rsidR="004E1E10" w:rsidRPr="00A01DAA">
        <w:rPr>
          <w:rFonts w:ascii="Times New Roman" w:eastAsia="Times New Roman" w:hAnsi="Times New Roman" w:cs="Times New Roman"/>
          <w:b/>
          <w:color w:val="auto"/>
          <w:sz w:val="24"/>
          <w:szCs w:val="24"/>
        </w:rPr>
        <w:t xml:space="preserve"> </w:t>
      </w:r>
      <w:r w:rsidR="007C48F5" w:rsidRPr="00A01DAA">
        <w:rPr>
          <w:rFonts w:ascii="Times New Roman" w:eastAsia="Times New Roman" w:hAnsi="Times New Roman" w:cs="Times New Roman"/>
          <w:b/>
          <w:color w:val="auto"/>
          <w:sz w:val="24"/>
          <w:szCs w:val="24"/>
        </w:rPr>
        <w:t xml:space="preserve">„9000 Pályázati forrásból megvalósuló felújítások” </w:t>
      </w:r>
      <w:r w:rsidRPr="00A01DAA">
        <w:rPr>
          <w:rFonts w:ascii="Times New Roman" w:eastAsia="Times New Roman" w:hAnsi="Times New Roman" w:cs="Times New Roman"/>
          <w:color w:val="auto"/>
          <w:sz w:val="24"/>
          <w:szCs w:val="24"/>
        </w:rPr>
        <w:t>címeken tervezett felújí</w:t>
      </w:r>
      <w:r w:rsidR="00204E9C" w:rsidRPr="00A01DAA">
        <w:rPr>
          <w:rFonts w:ascii="Times New Roman" w:eastAsia="Times New Roman" w:hAnsi="Times New Roman" w:cs="Times New Roman"/>
          <w:color w:val="auto"/>
          <w:sz w:val="24"/>
          <w:szCs w:val="24"/>
        </w:rPr>
        <w:t>t</w:t>
      </w:r>
      <w:r w:rsidR="0014469F" w:rsidRPr="00A01DAA">
        <w:rPr>
          <w:rFonts w:ascii="Times New Roman" w:eastAsia="Times New Roman" w:hAnsi="Times New Roman" w:cs="Times New Roman"/>
          <w:color w:val="auto"/>
          <w:sz w:val="24"/>
          <w:szCs w:val="24"/>
        </w:rPr>
        <w:t>ási kiadási előirányzatokat a 17</w:t>
      </w:r>
      <w:r w:rsidRPr="00A01DAA">
        <w:rPr>
          <w:rFonts w:ascii="Times New Roman" w:eastAsia="Times New Roman" w:hAnsi="Times New Roman" w:cs="Times New Roman"/>
          <w:color w:val="auto"/>
          <w:sz w:val="24"/>
          <w:szCs w:val="24"/>
        </w:rPr>
        <w:t>. számú táblázat szerint határozza meg.</w:t>
      </w:r>
    </w:p>
    <w:p w14:paraId="255C8A68" w14:textId="77777777" w:rsidR="000F6FE5" w:rsidRPr="00A01DAA" w:rsidRDefault="000F6FE5" w:rsidP="00FD3853">
      <w:pPr>
        <w:widowControl w:val="0"/>
        <w:ind w:left="142"/>
        <w:jc w:val="both"/>
        <w:rPr>
          <w:color w:val="auto"/>
        </w:rPr>
      </w:pPr>
    </w:p>
    <w:p w14:paraId="6A367A2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5. §</w:t>
      </w:r>
    </w:p>
    <w:p w14:paraId="46F99AEA" w14:textId="77777777" w:rsidR="000F6FE5" w:rsidRPr="00A01DAA" w:rsidRDefault="000F6FE5" w:rsidP="00FD3853">
      <w:pPr>
        <w:widowControl w:val="0"/>
        <w:jc w:val="both"/>
        <w:rPr>
          <w:color w:val="auto"/>
        </w:rPr>
      </w:pPr>
    </w:p>
    <w:p w14:paraId="70B8CDEF" w14:textId="24A3C49D"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Az</w:t>
      </w:r>
      <w:r w:rsidR="0054182E" w:rsidRPr="00A01DAA">
        <w:rPr>
          <w:rFonts w:ascii="Times New Roman" w:eastAsia="Times New Roman" w:hAnsi="Times New Roman" w:cs="Times New Roman"/>
          <w:color w:val="auto"/>
          <w:sz w:val="24"/>
          <w:szCs w:val="24"/>
        </w:rPr>
        <w:t xml:space="preserve"> </w:t>
      </w:r>
      <w:r w:rsidR="0054182E" w:rsidRPr="00A01DAA">
        <w:rPr>
          <w:rFonts w:ascii="Times New Roman" w:hAnsi="Times New Roman"/>
          <w:b/>
          <w:color w:val="auto"/>
          <w:sz w:val="24"/>
          <w:szCs w:val="24"/>
        </w:rPr>
        <w:t xml:space="preserve">„1101 </w:t>
      </w:r>
      <w:proofErr w:type="spellStart"/>
      <w:r w:rsidR="0054182E" w:rsidRPr="00A01DAA">
        <w:rPr>
          <w:rFonts w:ascii="Times New Roman" w:hAnsi="Times New Roman"/>
          <w:b/>
          <w:color w:val="auto"/>
          <w:sz w:val="24"/>
          <w:szCs w:val="24"/>
        </w:rPr>
        <w:t>Bischitz</w:t>
      </w:r>
      <w:proofErr w:type="spellEnd"/>
      <w:r w:rsidR="0054182E" w:rsidRPr="00A01DAA">
        <w:rPr>
          <w:rFonts w:ascii="Times New Roman" w:hAnsi="Times New Roman"/>
          <w:b/>
          <w:color w:val="auto"/>
          <w:sz w:val="24"/>
          <w:szCs w:val="24"/>
        </w:rPr>
        <w:t xml:space="preserve"> Johanna Integrált Humán Szolgáltató Központ”</w:t>
      </w:r>
      <w:r w:rsidR="0054182E" w:rsidRPr="00A01DAA">
        <w:rPr>
          <w:rFonts w:ascii="Times New Roman" w:hAnsi="Times New Roman"/>
          <w:color w:val="auto"/>
          <w:sz w:val="24"/>
          <w:szCs w:val="24"/>
        </w:rPr>
        <w:t xml:space="preserve">, </w:t>
      </w:r>
      <w:r w:rsidR="00FA18F1" w:rsidRPr="00A01DAA">
        <w:rPr>
          <w:rFonts w:ascii="Times New Roman" w:hAnsi="Times New Roman"/>
          <w:color w:val="auto"/>
          <w:sz w:val="24"/>
          <w:szCs w:val="24"/>
        </w:rPr>
        <w:t xml:space="preserve">a </w:t>
      </w:r>
      <w:r w:rsidR="00FA18F1" w:rsidRPr="00A01DAA">
        <w:rPr>
          <w:rFonts w:ascii="Times New Roman" w:hAnsi="Times New Roman"/>
          <w:b/>
          <w:color w:val="auto"/>
          <w:sz w:val="24"/>
          <w:szCs w:val="24"/>
        </w:rPr>
        <w:t xml:space="preserve">„2101 Köznevelés összesen”, </w:t>
      </w:r>
      <w:r w:rsidR="004E1E10"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6401 Intézményi beruházások”, </w:t>
      </w:r>
      <w:r w:rsidR="004E1E10" w:rsidRPr="00A01DAA">
        <w:rPr>
          <w:rFonts w:ascii="Times New Roman" w:eastAsia="Times New Roman" w:hAnsi="Times New Roman" w:cs="Times New Roman"/>
          <w:b/>
          <w:color w:val="auto"/>
          <w:sz w:val="24"/>
          <w:szCs w:val="24"/>
        </w:rPr>
        <w:t xml:space="preserve">a </w:t>
      </w:r>
      <w:r w:rsidRPr="00A01DAA">
        <w:rPr>
          <w:rFonts w:ascii="Times New Roman" w:eastAsia="Times New Roman" w:hAnsi="Times New Roman" w:cs="Times New Roman"/>
          <w:b/>
          <w:color w:val="auto"/>
          <w:sz w:val="24"/>
          <w:szCs w:val="24"/>
        </w:rPr>
        <w:t>„6404 Önkormányzati beruházások</w:t>
      </w:r>
      <w:r w:rsidR="0014469F" w:rsidRPr="00A01DAA">
        <w:rPr>
          <w:rFonts w:ascii="Times New Roman" w:eastAsia="Times New Roman" w:hAnsi="Times New Roman" w:cs="Times New Roman"/>
          <w:color w:val="auto"/>
          <w:sz w:val="24"/>
          <w:szCs w:val="24"/>
        </w:rPr>
        <w:t>”,</w:t>
      </w:r>
      <w:r w:rsidR="0054182E"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w:t>
      </w:r>
      <w:r w:rsidRPr="00A01DAA">
        <w:rPr>
          <w:rFonts w:ascii="Times New Roman" w:eastAsia="Times New Roman" w:hAnsi="Times New Roman" w:cs="Times New Roman"/>
          <w:b/>
          <w:color w:val="auto"/>
          <w:sz w:val="24"/>
          <w:szCs w:val="24"/>
        </w:rPr>
        <w:t>„9000 Pályázati forrásból megvalósuló beruházások”</w:t>
      </w:r>
      <w:r w:rsidRPr="00A01DAA">
        <w:rPr>
          <w:rFonts w:ascii="Times New Roman" w:eastAsia="Times New Roman" w:hAnsi="Times New Roman" w:cs="Times New Roman"/>
          <w:color w:val="auto"/>
          <w:sz w:val="24"/>
          <w:szCs w:val="24"/>
        </w:rPr>
        <w:t xml:space="preserve"> címen tervezett kiadások beruházási feladatonkénti előirányzatait a </w:t>
      </w:r>
      <w:r w:rsidR="0014469F" w:rsidRPr="00A01DAA">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számú táblázat szerint határozza meg.</w:t>
      </w:r>
    </w:p>
    <w:p w14:paraId="7CC13C3D" w14:textId="77777777" w:rsidR="000F6FE5" w:rsidRPr="00A01DAA" w:rsidRDefault="000F6FE5" w:rsidP="00FD3853">
      <w:pPr>
        <w:widowControl w:val="0"/>
        <w:ind w:left="360"/>
        <w:jc w:val="both"/>
        <w:rPr>
          <w:color w:val="auto"/>
        </w:rPr>
      </w:pPr>
    </w:p>
    <w:p w14:paraId="1C30D817" w14:textId="47F1BE9F"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4.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18DE9B70" w14:textId="77777777" w:rsidR="000F6FE5" w:rsidRPr="00A01DAA" w:rsidRDefault="00B97A03" w:rsidP="00FD3853">
      <w:pPr>
        <w:widowControl w:val="0"/>
        <w:jc w:val="center"/>
        <w:rPr>
          <w:color w:val="auto"/>
        </w:rPr>
      </w:pPr>
      <w:proofErr w:type="gramStart"/>
      <w:r w:rsidRPr="00A01DAA">
        <w:rPr>
          <w:rFonts w:ascii="Times New Roman" w:eastAsia="Times New Roman" w:hAnsi="Times New Roman" w:cs="Times New Roman"/>
          <w:b/>
          <w:color w:val="auto"/>
          <w:sz w:val="24"/>
          <w:szCs w:val="24"/>
        </w:rPr>
        <w:t>költségvetési</w:t>
      </w:r>
      <w:proofErr w:type="gramEnd"/>
      <w:r w:rsidRPr="00A01DAA">
        <w:rPr>
          <w:rFonts w:ascii="Times New Roman" w:eastAsia="Times New Roman" w:hAnsi="Times New Roman" w:cs="Times New Roman"/>
          <w:b/>
          <w:color w:val="auto"/>
          <w:sz w:val="24"/>
          <w:szCs w:val="24"/>
        </w:rPr>
        <w:t xml:space="preserve"> tartalék előirányzatai</w:t>
      </w:r>
    </w:p>
    <w:p w14:paraId="2EFDCA31" w14:textId="77777777" w:rsidR="000F6FE5" w:rsidRPr="00A01DAA" w:rsidRDefault="000F6FE5" w:rsidP="00FD3853">
      <w:pPr>
        <w:widowControl w:val="0"/>
        <w:jc w:val="both"/>
        <w:rPr>
          <w:color w:val="auto"/>
        </w:rPr>
      </w:pPr>
    </w:p>
    <w:p w14:paraId="59427D9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6. §</w:t>
      </w:r>
    </w:p>
    <w:p w14:paraId="66D9B245" w14:textId="77777777" w:rsidR="000F6FE5" w:rsidRPr="00A01DAA" w:rsidRDefault="000F6FE5" w:rsidP="00FD3853">
      <w:pPr>
        <w:widowControl w:val="0"/>
        <w:jc w:val="both"/>
        <w:rPr>
          <w:color w:val="auto"/>
        </w:rPr>
      </w:pPr>
    </w:p>
    <w:p w14:paraId="4898F0C9" w14:textId="5FEE4F32"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Az 1. § (1) bekezdésében jóváhagyott kiadásokból a</w:t>
      </w:r>
      <w:r w:rsidRPr="00A01DAA">
        <w:rPr>
          <w:rFonts w:ascii="Times New Roman" w:eastAsia="Times New Roman" w:hAnsi="Times New Roman" w:cs="Times New Roman"/>
          <w:b/>
          <w:color w:val="auto"/>
          <w:sz w:val="24"/>
          <w:szCs w:val="24"/>
        </w:rPr>
        <w:t xml:space="preserve"> „7100</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 xml:space="preserve">Általános tartalék” </w:t>
      </w:r>
      <w:r w:rsidRPr="00A01DAA">
        <w:rPr>
          <w:rFonts w:ascii="Times New Roman" w:eastAsia="Times New Roman" w:hAnsi="Times New Roman" w:cs="Times New Roman"/>
          <w:color w:val="auto"/>
          <w:sz w:val="24"/>
          <w:szCs w:val="24"/>
        </w:rPr>
        <w:t xml:space="preserve">cím </w:t>
      </w:r>
      <w:r w:rsidR="00C35569" w:rsidRPr="00A01DAA">
        <w:rPr>
          <w:rFonts w:ascii="Times New Roman" w:eastAsia="Times New Roman" w:hAnsi="Times New Roman" w:cs="Times New Roman"/>
          <w:color w:val="auto"/>
          <w:sz w:val="24"/>
          <w:szCs w:val="24"/>
        </w:rPr>
        <w:t xml:space="preserve">felhalmozási </w:t>
      </w:r>
      <w:r w:rsidRPr="00A01DAA">
        <w:rPr>
          <w:rFonts w:ascii="Times New Roman" w:eastAsia="Times New Roman" w:hAnsi="Times New Roman" w:cs="Times New Roman"/>
          <w:color w:val="auto"/>
          <w:sz w:val="24"/>
          <w:szCs w:val="24"/>
        </w:rPr>
        <w:t xml:space="preserve">előirányzata </w:t>
      </w:r>
      <w:r w:rsidR="005E758F" w:rsidRPr="00A01DAA">
        <w:rPr>
          <w:rFonts w:ascii="Times New Roman" w:eastAsia="Times New Roman" w:hAnsi="Times New Roman" w:cs="Times New Roman"/>
          <w:color w:val="auto"/>
          <w:sz w:val="24"/>
          <w:szCs w:val="24"/>
        </w:rPr>
        <w:t>2</w:t>
      </w:r>
      <w:r w:rsidR="00140832"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0.000 ezer Ft.</w:t>
      </w:r>
    </w:p>
    <w:p w14:paraId="2E5A2231" w14:textId="77777777" w:rsidR="000F6FE5" w:rsidRPr="00A01DAA" w:rsidRDefault="000F6FE5" w:rsidP="00FD3853">
      <w:pPr>
        <w:widowControl w:val="0"/>
        <w:jc w:val="both"/>
        <w:rPr>
          <w:color w:val="auto"/>
          <w:highlight w:val="yellow"/>
        </w:rPr>
      </w:pPr>
    </w:p>
    <w:p w14:paraId="52DE7D1A" w14:textId="2285D22A" w:rsidR="00C51CF1" w:rsidRPr="00A01DAA"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A01DAA">
        <w:rPr>
          <w:rFonts w:ascii="Times New Roman" w:eastAsia="Times New Roman" w:hAnsi="Times New Roman" w:cs="Times New Roman"/>
          <w:color w:val="auto"/>
          <w:sz w:val="24"/>
          <w:szCs w:val="24"/>
        </w:rPr>
        <w:t>(2)</w:t>
      </w:r>
      <w:r w:rsidR="00A36FEF" w:rsidRPr="00A01DAA">
        <w:rPr>
          <w:rFonts w:ascii="Times New Roman" w:hAnsi="Times New Roman"/>
          <w:color w:val="auto"/>
          <w:sz w:val="24"/>
          <w:szCs w:val="24"/>
          <w:lang w:val="x-none"/>
        </w:rPr>
        <w:t xml:space="preserve"> </w:t>
      </w:r>
      <w:r w:rsidR="001555A2" w:rsidRPr="00A01DAA">
        <w:rPr>
          <w:rFonts w:ascii="Times New Roman" w:hAnsi="Times New Roman"/>
          <w:color w:val="auto"/>
          <w:sz w:val="24"/>
          <w:szCs w:val="24"/>
        </w:rPr>
        <w:tab/>
      </w:r>
      <w:r w:rsidR="009A78BD" w:rsidRPr="00A01DAA">
        <w:rPr>
          <w:rFonts w:ascii="Times New Roman" w:hAnsi="Times New Roman"/>
          <w:color w:val="auto"/>
          <w:sz w:val="24"/>
          <w:szCs w:val="24"/>
          <w:lang w:val="x-none"/>
        </w:rPr>
        <w:t xml:space="preserve">Az 1. § (1) bekezdésében jóváhagyott kiadásokból a </w:t>
      </w:r>
      <w:r w:rsidR="009A78BD" w:rsidRPr="00A01DAA">
        <w:rPr>
          <w:rFonts w:ascii="Times New Roman" w:hAnsi="Times New Roman"/>
          <w:b/>
          <w:bCs/>
          <w:color w:val="auto"/>
          <w:sz w:val="24"/>
          <w:szCs w:val="24"/>
          <w:lang w:val="x-none"/>
        </w:rPr>
        <w:t>„7200-</w:t>
      </w:r>
      <w:r w:rsidR="009A78BD" w:rsidRPr="00A01DAA">
        <w:rPr>
          <w:rFonts w:ascii="Times New Roman" w:hAnsi="Times New Roman"/>
          <w:b/>
          <w:bCs/>
          <w:color w:val="auto"/>
          <w:sz w:val="24"/>
          <w:szCs w:val="24"/>
        </w:rPr>
        <w:t>73</w:t>
      </w:r>
      <w:r w:rsidR="009A78BD" w:rsidRPr="00A01DAA">
        <w:rPr>
          <w:rFonts w:ascii="Times New Roman" w:hAnsi="Times New Roman"/>
          <w:b/>
          <w:bCs/>
          <w:color w:val="auto"/>
          <w:sz w:val="24"/>
          <w:szCs w:val="24"/>
          <w:lang w:val="x-none"/>
        </w:rPr>
        <w:t xml:space="preserve">00 Céltartalékok” </w:t>
      </w:r>
      <w:r w:rsidR="009A78BD" w:rsidRPr="00A01DAA">
        <w:rPr>
          <w:rFonts w:ascii="Times New Roman" w:hAnsi="Times New Roman"/>
          <w:color w:val="auto"/>
          <w:sz w:val="24"/>
          <w:szCs w:val="24"/>
          <w:lang w:val="x-none"/>
        </w:rPr>
        <w:t xml:space="preserve">működési előirányzata </w:t>
      </w:r>
      <w:r w:rsidR="005575A7" w:rsidRPr="00A01DAA">
        <w:rPr>
          <w:rFonts w:ascii="Times New Roman" w:hAnsi="Times New Roman"/>
          <w:color w:val="auto"/>
          <w:sz w:val="24"/>
          <w:szCs w:val="24"/>
        </w:rPr>
        <w:t>278</w:t>
      </w:r>
      <w:r w:rsidR="005C772D" w:rsidRPr="00A01DAA">
        <w:rPr>
          <w:rFonts w:ascii="Times New Roman" w:hAnsi="Times New Roman"/>
          <w:color w:val="auto"/>
          <w:sz w:val="24"/>
          <w:szCs w:val="24"/>
        </w:rPr>
        <w:t>.</w:t>
      </w:r>
      <w:r w:rsidR="005575A7" w:rsidRPr="00A01DAA">
        <w:rPr>
          <w:rFonts w:ascii="Times New Roman" w:hAnsi="Times New Roman"/>
          <w:color w:val="auto"/>
          <w:sz w:val="24"/>
          <w:szCs w:val="24"/>
        </w:rPr>
        <w:t>154</w:t>
      </w:r>
      <w:r w:rsidR="009A78BD" w:rsidRPr="00A01DAA">
        <w:rPr>
          <w:rFonts w:ascii="Times New Roman" w:hAnsi="Times New Roman"/>
          <w:color w:val="auto"/>
          <w:sz w:val="24"/>
          <w:szCs w:val="24"/>
          <w:lang w:val="x-none"/>
        </w:rPr>
        <w:t xml:space="preserve"> ezer Ft, felhalmozási előirányzata </w:t>
      </w:r>
      <w:r w:rsidR="005575A7" w:rsidRPr="00A01DAA">
        <w:rPr>
          <w:rFonts w:ascii="Times New Roman" w:hAnsi="Times New Roman"/>
          <w:color w:val="auto"/>
          <w:sz w:val="24"/>
          <w:szCs w:val="24"/>
        </w:rPr>
        <w:t>1</w:t>
      </w:r>
      <w:r w:rsidR="00C35569" w:rsidRPr="00A01DAA">
        <w:rPr>
          <w:rFonts w:ascii="Times New Roman" w:hAnsi="Times New Roman"/>
          <w:color w:val="auto"/>
          <w:sz w:val="24"/>
          <w:szCs w:val="24"/>
        </w:rPr>
        <w:t>.</w:t>
      </w:r>
      <w:r w:rsidR="005575A7" w:rsidRPr="00A01DAA">
        <w:rPr>
          <w:rFonts w:ascii="Times New Roman" w:hAnsi="Times New Roman"/>
          <w:color w:val="auto"/>
          <w:sz w:val="24"/>
          <w:szCs w:val="24"/>
        </w:rPr>
        <w:t>239</w:t>
      </w:r>
      <w:r w:rsidR="00C35569" w:rsidRPr="00A01DAA">
        <w:rPr>
          <w:rFonts w:ascii="Times New Roman" w:hAnsi="Times New Roman"/>
          <w:color w:val="auto"/>
          <w:sz w:val="24"/>
          <w:szCs w:val="24"/>
        </w:rPr>
        <w:t>.</w:t>
      </w:r>
      <w:r w:rsidR="005575A7" w:rsidRPr="00A01DAA">
        <w:rPr>
          <w:rFonts w:ascii="Times New Roman" w:hAnsi="Times New Roman"/>
          <w:color w:val="auto"/>
          <w:sz w:val="24"/>
          <w:szCs w:val="24"/>
        </w:rPr>
        <w:t>577</w:t>
      </w:r>
      <w:r w:rsidR="009A78BD" w:rsidRPr="00A01DAA">
        <w:rPr>
          <w:rFonts w:ascii="Times New Roman" w:hAnsi="Times New Roman"/>
          <w:color w:val="auto"/>
          <w:sz w:val="24"/>
          <w:szCs w:val="24"/>
          <w:lang w:val="x-none"/>
        </w:rPr>
        <w:t xml:space="preserve"> ezer Ft.</w:t>
      </w:r>
    </w:p>
    <w:p w14:paraId="3C723D57" w14:textId="77777777" w:rsidR="0006262F" w:rsidRPr="00A01DAA" w:rsidRDefault="0006262F" w:rsidP="00FD3853">
      <w:pPr>
        <w:widowControl w:val="0"/>
        <w:autoSpaceDE w:val="0"/>
        <w:autoSpaceDN w:val="0"/>
        <w:adjustRightInd w:val="0"/>
        <w:ind w:left="705" w:hanging="420"/>
        <w:jc w:val="both"/>
        <w:rPr>
          <w:color w:val="auto"/>
        </w:rPr>
      </w:pPr>
    </w:p>
    <w:p w14:paraId="05A805DB" w14:textId="77777777" w:rsidR="000F6FE5" w:rsidRPr="00A01DAA" w:rsidRDefault="00B97A03" w:rsidP="00FD3853">
      <w:pPr>
        <w:widowControl w:val="0"/>
        <w:tabs>
          <w:tab w:val="left" w:pos="851"/>
        </w:tabs>
        <w:ind w:left="705" w:hanging="420"/>
        <w:jc w:val="both"/>
        <w:rPr>
          <w:color w:val="auto"/>
        </w:rPr>
      </w:pPr>
      <w:r w:rsidRPr="00A01DAA">
        <w:rPr>
          <w:rFonts w:ascii="Times New Roman" w:eastAsia="Times New Roman" w:hAnsi="Times New Roman" w:cs="Times New Roman"/>
          <w:color w:val="auto"/>
          <w:sz w:val="24"/>
          <w:szCs w:val="24"/>
        </w:rPr>
        <w:t>(3)</w:t>
      </w:r>
      <w:r w:rsidRPr="00A01DAA">
        <w:rPr>
          <w:rFonts w:ascii="Times New Roman" w:eastAsia="Times New Roman" w:hAnsi="Times New Roman" w:cs="Times New Roman"/>
          <w:b/>
          <w:color w:val="auto"/>
          <w:sz w:val="24"/>
          <w:szCs w:val="24"/>
        </w:rPr>
        <w:t xml:space="preserve"> </w:t>
      </w:r>
      <w:r w:rsidR="001555A2" w:rsidRPr="00A01DAA">
        <w:rPr>
          <w:rFonts w:ascii="Times New Roman" w:eastAsia="Times New Roman" w:hAnsi="Times New Roman" w:cs="Times New Roman"/>
          <w:b/>
          <w:color w:val="auto"/>
          <w:sz w:val="24"/>
          <w:szCs w:val="24"/>
        </w:rPr>
        <w:tab/>
      </w:r>
      <w:r w:rsidRPr="00A01DAA">
        <w:rPr>
          <w:rFonts w:ascii="Times New Roman" w:eastAsia="Times New Roman" w:hAnsi="Times New Roman" w:cs="Times New Roman"/>
          <w:color w:val="auto"/>
          <w:sz w:val="24"/>
          <w:szCs w:val="24"/>
        </w:rPr>
        <w:t xml:space="preserve">A jóváhagyott kiadásból: </w:t>
      </w:r>
    </w:p>
    <w:p w14:paraId="19F54E78" w14:textId="77777777" w:rsidR="00A36FEF" w:rsidRPr="00A01DAA" w:rsidRDefault="00A36FEF" w:rsidP="00FD3853">
      <w:pPr>
        <w:widowControl w:val="0"/>
        <w:ind w:left="705"/>
        <w:jc w:val="both"/>
        <w:rPr>
          <w:color w:val="auto"/>
          <w:highlight w:val="yellow"/>
        </w:rPr>
      </w:pPr>
    </w:p>
    <w:p w14:paraId="72D01600" w14:textId="670D84A6" w:rsidR="009A78BD" w:rsidRPr="00A01DAA"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A01DAA">
        <w:rPr>
          <w:rFonts w:ascii="Times New Roman" w:hAnsi="Times New Roman"/>
          <w:color w:val="auto"/>
          <w:sz w:val="24"/>
          <w:szCs w:val="24"/>
          <w:lang w:val="x-none"/>
        </w:rPr>
        <w:t>a)</w:t>
      </w:r>
      <w:r w:rsidRPr="00A01DAA">
        <w:rPr>
          <w:rFonts w:ascii="Times New Roman" w:hAnsi="Times New Roman"/>
          <w:b/>
          <w:bCs/>
          <w:color w:val="auto"/>
          <w:sz w:val="24"/>
          <w:szCs w:val="24"/>
          <w:lang w:val="x-none"/>
        </w:rPr>
        <w:t xml:space="preserve"> </w:t>
      </w:r>
      <w:proofErr w:type="spellStart"/>
      <w:r w:rsidRPr="00A01DAA">
        <w:rPr>
          <w:rFonts w:ascii="Times New Roman" w:hAnsi="Times New Roman"/>
          <w:b/>
          <w:bCs/>
          <w:color w:val="auto"/>
          <w:sz w:val="24"/>
          <w:szCs w:val="24"/>
          <w:lang w:val="x-none"/>
        </w:rPr>
        <w:t>a</w:t>
      </w:r>
      <w:proofErr w:type="spellEnd"/>
      <w:r w:rsidRPr="00A01DAA">
        <w:rPr>
          <w:rFonts w:ascii="Times New Roman" w:hAnsi="Times New Roman"/>
          <w:b/>
          <w:bCs/>
          <w:color w:val="auto"/>
          <w:sz w:val="24"/>
          <w:szCs w:val="24"/>
          <w:lang w:val="x-none"/>
        </w:rPr>
        <w:t xml:space="preserve"> „7200 Polgármesterre átruházott </w:t>
      </w:r>
      <w:r w:rsidRPr="00A01DAA">
        <w:rPr>
          <w:rFonts w:ascii="Times New Roman" w:hAnsi="Times New Roman"/>
          <w:b/>
          <w:bCs/>
          <w:color w:val="auto"/>
          <w:sz w:val="24"/>
          <w:szCs w:val="24"/>
        </w:rPr>
        <w:t>előirányzat-átcsoportosítási</w:t>
      </w:r>
      <w:r w:rsidRPr="00A01DAA">
        <w:rPr>
          <w:rFonts w:ascii="Times New Roman" w:hAnsi="Times New Roman"/>
          <w:b/>
          <w:bCs/>
          <w:color w:val="auto"/>
          <w:sz w:val="24"/>
          <w:szCs w:val="24"/>
          <w:lang w:val="x-none"/>
        </w:rPr>
        <w:t xml:space="preserve"> hatáskörű céltartalékok”</w:t>
      </w:r>
      <w:r w:rsidRPr="00A01DAA">
        <w:rPr>
          <w:rFonts w:ascii="Times New Roman" w:hAnsi="Times New Roman"/>
          <w:color w:val="auto"/>
          <w:sz w:val="24"/>
          <w:szCs w:val="24"/>
          <w:lang w:val="x-none"/>
        </w:rPr>
        <w:t xml:space="preserve"> cím működési előirányzata </w:t>
      </w:r>
      <w:r w:rsidR="00696DA2" w:rsidRPr="00A01DAA">
        <w:rPr>
          <w:rFonts w:ascii="Times New Roman" w:hAnsi="Times New Roman"/>
          <w:color w:val="auto"/>
          <w:sz w:val="24"/>
          <w:szCs w:val="24"/>
        </w:rPr>
        <w:t>226</w:t>
      </w:r>
      <w:r w:rsidR="00C35569" w:rsidRPr="00A01DAA">
        <w:rPr>
          <w:rFonts w:ascii="Times New Roman" w:hAnsi="Times New Roman"/>
          <w:color w:val="auto"/>
          <w:sz w:val="24"/>
          <w:szCs w:val="24"/>
        </w:rPr>
        <w:t>.</w:t>
      </w:r>
      <w:r w:rsidR="00696DA2" w:rsidRPr="00A01DAA">
        <w:rPr>
          <w:rFonts w:ascii="Times New Roman" w:hAnsi="Times New Roman"/>
          <w:color w:val="auto"/>
          <w:sz w:val="24"/>
          <w:szCs w:val="24"/>
        </w:rPr>
        <w:t>054</w:t>
      </w:r>
      <w:r w:rsidRPr="00A01DAA">
        <w:rPr>
          <w:rFonts w:ascii="Times New Roman" w:hAnsi="Times New Roman"/>
          <w:color w:val="auto"/>
          <w:sz w:val="24"/>
          <w:szCs w:val="24"/>
          <w:lang w:val="x-none"/>
        </w:rPr>
        <w:t xml:space="preserve"> ezer Ft, felhalmozási előirányzata </w:t>
      </w:r>
      <w:r w:rsidR="00696DA2" w:rsidRPr="00A01DAA">
        <w:rPr>
          <w:rFonts w:ascii="Times New Roman" w:hAnsi="Times New Roman"/>
          <w:color w:val="auto"/>
          <w:sz w:val="24"/>
          <w:szCs w:val="24"/>
        </w:rPr>
        <w:t>96</w:t>
      </w:r>
      <w:r w:rsidR="00481F5D" w:rsidRPr="00A01DAA">
        <w:rPr>
          <w:rFonts w:ascii="Times New Roman" w:hAnsi="Times New Roman"/>
          <w:color w:val="auto"/>
          <w:sz w:val="24"/>
          <w:szCs w:val="24"/>
        </w:rPr>
        <w:t>6</w:t>
      </w:r>
      <w:r w:rsidR="00C35569" w:rsidRPr="00A01DAA">
        <w:rPr>
          <w:rFonts w:ascii="Times New Roman" w:hAnsi="Times New Roman"/>
          <w:color w:val="auto"/>
          <w:sz w:val="24"/>
          <w:szCs w:val="24"/>
        </w:rPr>
        <w:t>.</w:t>
      </w:r>
      <w:r w:rsidR="00481F5D" w:rsidRPr="00A01DAA">
        <w:rPr>
          <w:rFonts w:ascii="Times New Roman" w:hAnsi="Times New Roman"/>
          <w:color w:val="auto"/>
          <w:sz w:val="24"/>
          <w:szCs w:val="24"/>
        </w:rPr>
        <w:t>577</w:t>
      </w:r>
      <w:r w:rsidRPr="00A01DAA">
        <w:rPr>
          <w:rFonts w:ascii="Times New Roman" w:hAnsi="Times New Roman"/>
          <w:color w:val="auto"/>
          <w:sz w:val="24"/>
          <w:szCs w:val="24"/>
          <w:lang w:val="x-none"/>
        </w:rPr>
        <w:t xml:space="preserve"> ezer Ft</w:t>
      </w:r>
      <w:r w:rsidRPr="00A01DAA">
        <w:rPr>
          <w:rFonts w:ascii="Times New Roman" w:hAnsi="Times New Roman"/>
          <w:color w:val="auto"/>
          <w:sz w:val="24"/>
          <w:szCs w:val="24"/>
        </w:rPr>
        <w:t>,</w:t>
      </w:r>
      <w:r w:rsidRPr="00A01DAA">
        <w:rPr>
          <w:rFonts w:ascii="Times New Roman" w:hAnsi="Times New Roman"/>
          <w:color w:val="auto"/>
          <w:sz w:val="24"/>
          <w:szCs w:val="24"/>
          <w:lang w:val="x-none"/>
        </w:rPr>
        <w:t xml:space="preserve"> </w:t>
      </w:r>
    </w:p>
    <w:p w14:paraId="33E8F7FC" w14:textId="77777777" w:rsidR="009A78BD" w:rsidRPr="00A01DAA"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01074404" w:rsidR="009A78BD" w:rsidRPr="00A01DAA"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lang w:val="x-none"/>
        </w:rPr>
        <w:t xml:space="preserve">a </w:t>
      </w:r>
      <w:r w:rsidRPr="00A01DAA">
        <w:rPr>
          <w:rFonts w:ascii="Times New Roman" w:hAnsi="Times New Roman"/>
          <w:b/>
          <w:bCs/>
          <w:color w:val="auto"/>
          <w:sz w:val="24"/>
          <w:szCs w:val="24"/>
          <w:lang w:val="x-none"/>
        </w:rPr>
        <w:t xml:space="preserve">„7300 Bizottságokra átruházott felhasználási jogkörű céltartalékok” </w:t>
      </w:r>
      <w:r w:rsidRPr="00A01DAA">
        <w:rPr>
          <w:rFonts w:ascii="Times New Roman" w:hAnsi="Times New Roman"/>
          <w:color w:val="auto"/>
          <w:sz w:val="24"/>
          <w:szCs w:val="24"/>
          <w:lang w:val="x-none"/>
        </w:rPr>
        <w:t xml:space="preserve">cím működési előirányzata </w:t>
      </w:r>
      <w:r w:rsidR="00696DA2" w:rsidRPr="00A01DAA">
        <w:rPr>
          <w:rFonts w:ascii="Times New Roman" w:hAnsi="Times New Roman"/>
          <w:color w:val="auto"/>
          <w:sz w:val="24"/>
          <w:szCs w:val="24"/>
        </w:rPr>
        <w:t>52</w:t>
      </w:r>
      <w:r w:rsidR="007972AA" w:rsidRPr="00A01DAA">
        <w:rPr>
          <w:rFonts w:ascii="Times New Roman" w:hAnsi="Times New Roman"/>
          <w:color w:val="auto"/>
          <w:sz w:val="24"/>
          <w:szCs w:val="24"/>
        </w:rPr>
        <w:t>.</w:t>
      </w:r>
      <w:r w:rsidR="00696DA2" w:rsidRPr="00A01DAA">
        <w:rPr>
          <w:rFonts w:ascii="Times New Roman" w:hAnsi="Times New Roman"/>
          <w:color w:val="auto"/>
          <w:sz w:val="24"/>
          <w:szCs w:val="24"/>
        </w:rPr>
        <w:t>1</w:t>
      </w:r>
      <w:r w:rsidR="007972AA" w:rsidRPr="00A01DAA">
        <w:rPr>
          <w:rFonts w:ascii="Times New Roman" w:hAnsi="Times New Roman"/>
          <w:color w:val="auto"/>
          <w:sz w:val="24"/>
          <w:szCs w:val="24"/>
        </w:rPr>
        <w:t>00</w:t>
      </w:r>
      <w:r w:rsidRPr="00A01DAA">
        <w:rPr>
          <w:rFonts w:ascii="Times New Roman" w:hAnsi="Times New Roman"/>
          <w:color w:val="auto"/>
          <w:sz w:val="24"/>
          <w:szCs w:val="24"/>
          <w:lang w:val="x-none"/>
        </w:rPr>
        <w:t xml:space="preserve"> ezer Ft, felhalmozási előirányzata </w:t>
      </w:r>
      <w:r w:rsidR="00696DA2" w:rsidRPr="00A01DAA">
        <w:rPr>
          <w:rFonts w:ascii="Times New Roman" w:hAnsi="Times New Roman"/>
          <w:color w:val="auto"/>
          <w:sz w:val="24"/>
          <w:szCs w:val="24"/>
        </w:rPr>
        <w:t>27</w:t>
      </w:r>
      <w:r w:rsidR="005C772D" w:rsidRPr="00A01DAA">
        <w:rPr>
          <w:rFonts w:ascii="Times New Roman" w:hAnsi="Times New Roman"/>
          <w:color w:val="auto"/>
          <w:sz w:val="24"/>
          <w:szCs w:val="24"/>
        </w:rPr>
        <w:t>3</w:t>
      </w:r>
      <w:r w:rsidR="007972AA" w:rsidRPr="00A01DAA">
        <w:rPr>
          <w:rFonts w:ascii="Times New Roman" w:hAnsi="Times New Roman"/>
          <w:color w:val="auto"/>
          <w:sz w:val="24"/>
          <w:szCs w:val="24"/>
        </w:rPr>
        <w:t>.</w:t>
      </w:r>
      <w:r w:rsidR="00696DA2" w:rsidRPr="00A01DAA">
        <w:rPr>
          <w:rFonts w:ascii="Times New Roman" w:hAnsi="Times New Roman"/>
          <w:color w:val="auto"/>
          <w:sz w:val="24"/>
          <w:szCs w:val="24"/>
        </w:rPr>
        <w:t>0</w:t>
      </w:r>
      <w:r w:rsidR="007972AA" w:rsidRPr="00A01DAA">
        <w:rPr>
          <w:rFonts w:ascii="Times New Roman" w:hAnsi="Times New Roman"/>
          <w:color w:val="auto"/>
          <w:sz w:val="24"/>
          <w:szCs w:val="24"/>
        </w:rPr>
        <w:t>00</w:t>
      </w:r>
      <w:r w:rsidRPr="00A01DAA">
        <w:rPr>
          <w:rFonts w:ascii="Times New Roman" w:hAnsi="Times New Roman"/>
          <w:color w:val="auto"/>
          <w:sz w:val="24"/>
          <w:szCs w:val="24"/>
          <w:lang w:val="x-none"/>
        </w:rPr>
        <w:t xml:space="preserve"> ezer F</w:t>
      </w:r>
      <w:r w:rsidRPr="00A01DAA">
        <w:rPr>
          <w:rFonts w:ascii="Times New Roman" w:hAnsi="Times New Roman"/>
          <w:color w:val="auto"/>
          <w:sz w:val="24"/>
          <w:szCs w:val="24"/>
        </w:rPr>
        <w:t>t.</w:t>
      </w:r>
    </w:p>
    <w:p w14:paraId="076832C8" w14:textId="77777777" w:rsidR="00B55A90" w:rsidRPr="00A01DAA"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4370D1C9" w14:textId="564FB394" w:rsidR="00A36FEF" w:rsidRPr="00A01DAA" w:rsidRDefault="00B55A90" w:rsidP="00FD3853">
      <w:pPr>
        <w:widowControl w:val="0"/>
        <w:autoSpaceDE w:val="0"/>
        <w:autoSpaceDN w:val="0"/>
        <w:adjustRightInd w:val="0"/>
        <w:ind w:left="1530" w:hanging="285"/>
        <w:jc w:val="both"/>
        <w:rPr>
          <w:rFonts w:ascii="Times New Roman" w:hAnsi="Times New Roman"/>
          <w:color w:val="auto"/>
          <w:sz w:val="24"/>
          <w:szCs w:val="24"/>
        </w:rPr>
      </w:pPr>
      <w:r w:rsidRPr="00A01DAA">
        <w:rPr>
          <w:rFonts w:ascii="Times New Roman" w:hAnsi="Times New Roman"/>
          <w:color w:val="auto"/>
          <w:sz w:val="24"/>
          <w:szCs w:val="24"/>
        </w:rPr>
        <w:t xml:space="preserve">c) </w:t>
      </w:r>
      <w:r w:rsidR="00D741DE" w:rsidRPr="00A01DAA">
        <w:rPr>
          <w:rFonts w:ascii="Times New Roman" w:hAnsi="Times New Roman"/>
          <w:color w:val="auto"/>
          <w:sz w:val="24"/>
          <w:szCs w:val="24"/>
        </w:rPr>
        <w:tab/>
      </w:r>
      <w:r w:rsidRPr="00A01DAA">
        <w:rPr>
          <w:rFonts w:ascii="Times New Roman" w:hAnsi="Times New Roman"/>
          <w:color w:val="auto"/>
          <w:sz w:val="24"/>
          <w:szCs w:val="24"/>
        </w:rPr>
        <w:t xml:space="preserve">a </w:t>
      </w:r>
      <w:r w:rsidRPr="00A01DAA">
        <w:rPr>
          <w:rFonts w:ascii="Times New Roman" w:hAnsi="Times New Roman"/>
          <w:b/>
          <w:color w:val="auto"/>
          <w:sz w:val="24"/>
          <w:szCs w:val="24"/>
        </w:rPr>
        <w:t>„7500</w:t>
      </w:r>
      <w:r w:rsidR="00D741DE" w:rsidRPr="00A01DAA">
        <w:rPr>
          <w:rFonts w:ascii="Times New Roman" w:hAnsi="Times New Roman"/>
          <w:b/>
          <w:color w:val="auto"/>
          <w:sz w:val="24"/>
          <w:szCs w:val="24"/>
        </w:rPr>
        <w:t xml:space="preserve"> </w:t>
      </w:r>
      <w:r w:rsidR="00AF1E3B" w:rsidRPr="00A01DAA">
        <w:rPr>
          <w:rFonts w:ascii="Times New Roman" w:hAnsi="Times New Roman"/>
          <w:b/>
          <w:color w:val="auto"/>
          <w:sz w:val="24"/>
          <w:szCs w:val="24"/>
        </w:rPr>
        <w:t>Következő</w:t>
      </w:r>
      <w:r w:rsidR="00D741DE" w:rsidRPr="00A01DAA">
        <w:rPr>
          <w:rFonts w:ascii="Times New Roman" w:hAnsi="Times New Roman"/>
          <w:b/>
          <w:color w:val="auto"/>
          <w:sz w:val="24"/>
          <w:szCs w:val="24"/>
        </w:rPr>
        <w:t xml:space="preserve"> évek fejlesztési tartaléka”</w:t>
      </w:r>
      <w:r w:rsidR="00D741DE" w:rsidRPr="00A01DAA">
        <w:rPr>
          <w:rFonts w:ascii="Times New Roman" w:hAnsi="Times New Roman"/>
          <w:color w:val="auto"/>
          <w:sz w:val="24"/>
          <w:szCs w:val="24"/>
        </w:rPr>
        <w:t xml:space="preserve"> cím Képviselő-testületi hatáskörbe tart</w:t>
      </w:r>
      <w:r w:rsidR="005C772D" w:rsidRPr="00A01DAA">
        <w:rPr>
          <w:rFonts w:ascii="Times New Roman" w:hAnsi="Times New Roman"/>
          <w:color w:val="auto"/>
          <w:sz w:val="24"/>
          <w:szCs w:val="24"/>
        </w:rPr>
        <w:t xml:space="preserve">ozó </w:t>
      </w:r>
      <w:r w:rsidR="00676DFA" w:rsidRPr="00A01DAA">
        <w:rPr>
          <w:rFonts w:ascii="Times New Roman" w:hAnsi="Times New Roman"/>
          <w:color w:val="auto"/>
          <w:sz w:val="24"/>
          <w:szCs w:val="24"/>
          <w:lang w:val="x-none"/>
        </w:rPr>
        <w:t xml:space="preserve">működési előirányzata </w:t>
      </w:r>
      <w:r w:rsidR="00676DFA" w:rsidRPr="00A01DAA">
        <w:rPr>
          <w:rFonts w:ascii="Times New Roman" w:hAnsi="Times New Roman"/>
          <w:color w:val="auto"/>
          <w:sz w:val="24"/>
          <w:szCs w:val="24"/>
        </w:rPr>
        <w:t>13.974</w:t>
      </w:r>
      <w:r w:rsidR="00676DFA" w:rsidRPr="00A01DAA">
        <w:rPr>
          <w:rFonts w:ascii="Times New Roman" w:hAnsi="Times New Roman"/>
          <w:color w:val="auto"/>
          <w:sz w:val="24"/>
          <w:szCs w:val="24"/>
          <w:lang w:val="x-none"/>
        </w:rPr>
        <w:t xml:space="preserve"> ezer Ft, </w:t>
      </w:r>
      <w:r w:rsidR="00D741DE" w:rsidRPr="00A01DAA">
        <w:rPr>
          <w:rFonts w:ascii="Times New Roman" w:hAnsi="Times New Roman"/>
          <w:color w:val="auto"/>
          <w:sz w:val="24"/>
          <w:szCs w:val="24"/>
        </w:rPr>
        <w:t xml:space="preserve">felhalmozási előirányzata </w:t>
      </w:r>
      <w:r w:rsidR="005C772D" w:rsidRPr="00A01DAA">
        <w:rPr>
          <w:rFonts w:ascii="Times New Roman" w:hAnsi="Times New Roman"/>
          <w:color w:val="auto"/>
          <w:sz w:val="24"/>
          <w:szCs w:val="24"/>
        </w:rPr>
        <w:t>1</w:t>
      </w:r>
      <w:r w:rsidR="00676DFA" w:rsidRPr="00A01DAA">
        <w:rPr>
          <w:rFonts w:ascii="Times New Roman" w:hAnsi="Times New Roman"/>
          <w:color w:val="auto"/>
          <w:sz w:val="24"/>
          <w:szCs w:val="24"/>
        </w:rPr>
        <w:t>.476</w:t>
      </w:r>
      <w:r w:rsidR="00000F6A" w:rsidRPr="00A01DAA">
        <w:rPr>
          <w:rFonts w:ascii="Times New Roman" w:hAnsi="Times New Roman"/>
          <w:color w:val="auto"/>
          <w:sz w:val="24"/>
          <w:szCs w:val="24"/>
        </w:rPr>
        <w:t>.</w:t>
      </w:r>
      <w:r w:rsidR="00676DFA" w:rsidRPr="00A01DAA">
        <w:rPr>
          <w:rFonts w:ascii="Times New Roman" w:hAnsi="Times New Roman"/>
          <w:color w:val="auto"/>
          <w:sz w:val="24"/>
          <w:szCs w:val="24"/>
        </w:rPr>
        <w:t>191</w:t>
      </w:r>
      <w:r w:rsidR="00D741DE" w:rsidRPr="00A01DAA">
        <w:rPr>
          <w:rFonts w:ascii="Times New Roman" w:hAnsi="Times New Roman"/>
          <w:color w:val="auto"/>
          <w:sz w:val="24"/>
          <w:szCs w:val="24"/>
        </w:rPr>
        <w:t xml:space="preserve"> ezer Ft.</w:t>
      </w:r>
    </w:p>
    <w:p w14:paraId="5A2CEF86" w14:textId="77777777" w:rsidR="00B55A90" w:rsidRPr="00A01DAA" w:rsidRDefault="00B55A90" w:rsidP="00FD3853">
      <w:pPr>
        <w:keepNext/>
        <w:widowControl w:val="0"/>
        <w:jc w:val="center"/>
        <w:rPr>
          <w:rFonts w:ascii="Times New Roman" w:eastAsia="Times New Roman" w:hAnsi="Times New Roman" w:cs="Times New Roman"/>
          <w:b/>
          <w:color w:val="auto"/>
          <w:sz w:val="24"/>
          <w:szCs w:val="24"/>
        </w:rPr>
      </w:pPr>
    </w:p>
    <w:p w14:paraId="08EDC9E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5. A többéves kihatással járó feladatok</w:t>
      </w:r>
    </w:p>
    <w:p w14:paraId="2567CE81" w14:textId="77777777" w:rsidR="000F6FE5" w:rsidRPr="00A01DAA" w:rsidRDefault="000F6FE5" w:rsidP="00FD3853">
      <w:pPr>
        <w:widowControl w:val="0"/>
        <w:jc w:val="center"/>
        <w:rPr>
          <w:color w:val="auto"/>
        </w:rPr>
      </w:pPr>
    </w:p>
    <w:p w14:paraId="1A6A030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7. §</w:t>
      </w:r>
    </w:p>
    <w:p w14:paraId="700401E8" w14:textId="77777777" w:rsidR="000F6FE5" w:rsidRPr="00A01DAA" w:rsidRDefault="000F6FE5" w:rsidP="00FD3853">
      <w:pPr>
        <w:widowControl w:val="0"/>
        <w:jc w:val="both"/>
        <w:rPr>
          <w:color w:val="auto"/>
        </w:rPr>
      </w:pPr>
    </w:p>
    <w:p w14:paraId="64CA089B" w14:textId="4EE8544C" w:rsidR="000F6FE5" w:rsidRPr="00A01DAA" w:rsidRDefault="00B97A03" w:rsidP="00FD3853">
      <w:pPr>
        <w:widowControl w:val="0"/>
        <w:ind w:left="645" w:hanging="36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2B2B5A" w:rsidRPr="00A01DAA">
        <w:rPr>
          <w:rFonts w:ascii="Times New Roman" w:eastAsia="Times New Roman" w:hAnsi="Times New Roman" w:cs="Times New Roman"/>
          <w:color w:val="auto"/>
          <w:sz w:val="24"/>
          <w:szCs w:val="24"/>
        </w:rPr>
        <w:t>tagolásban a 2</w:t>
      </w:r>
      <w:r w:rsidR="005C772D"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számú táblázat, valamint az Önkormányzat előirányzat-f</w:t>
      </w:r>
      <w:r w:rsidR="002B2B5A" w:rsidRPr="00A01DAA">
        <w:rPr>
          <w:rFonts w:ascii="Times New Roman" w:eastAsia="Times New Roman" w:hAnsi="Times New Roman" w:cs="Times New Roman"/>
          <w:color w:val="auto"/>
          <w:sz w:val="24"/>
          <w:szCs w:val="24"/>
        </w:rPr>
        <w:t xml:space="preserve">elhasználási tervét </w:t>
      </w:r>
      <w:r w:rsidR="005C772D"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color w:val="auto"/>
          <w:sz w:val="24"/>
          <w:szCs w:val="24"/>
        </w:rPr>
        <w:t>. számú táblázat szerint.</w:t>
      </w:r>
    </w:p>
    <w:p w14:paraId="35B90EBB" w14:textId="77777777" w:rsidR="000F6FE5" w:rsidRPr="00A01DAA" w:rsidRDefault="000F6FE5" w:rsidP="00FD3853">
      <w:pPr>
        <w:widowControl w:val="0"/>
        <w:ind w:left="645"/>
        <w:jc w:val="both"/>
        <w:rPr>
          <w:color w:val="auto"/>
        </w:rPr>
      </w:pPr>
    </w:p>
    <w:p w14:paraId="1776EF68" w14:textId="1F7591B8"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Az Áht. 24. § (4) bekezdés c) pontja szerinti, 20</w:t>
      </w:r>
      <w:r w:rsidR="001E60F6" w:rsidRPr="00A01DAA">
        <w:rPr>
          <w:rFonts w:ascii="Times New Roman" w:eastAsia="Times New Roman" w:hAnsi="Times New Roman" w:cs="Times New Roman"/>
          <w:color w:val="auto"/>
          <w:sz w:val="24"/>
          <w:szCs w:val="24"/>
        </w:rPr>
        <w:t>2</w:t>
      </w:r>
      <w:r w:rsidR="00A67649" w:rsidRPr="00A01DAA">
        <w:rPr>
          <w:rFonts w:ascii="Times New Roman" w:eastAsia="Times New Roman" w:hAnsi="Times New Roman" w:cs="Times New Roman"/>
          <w:color w:val="auto"/>
          <w:sz w:val="24"/>
          <w:szCs w:val="24"/>
        </w:rPr>
        <w:t>2</w:t>
      </w:r>
      <w:r w:rsidR="00556116" w:rsidRPr="00A01DAA">
        <w:rPr>
          <w:rFonts w:ascii="Times New Roman" w:eastAsia="Times New Roman" w:hAnsi="Times New Roman" w:cs="Times New Roman"/>
          <w:color w:val="auto"/>
          <w:sz w:val="24"/>
          <w:szCs w:val="24"/>
        </w:rPr>
        <w:t xml:space="preserve">. évi tervezett közvetett támogatásokat tájékoztató jelleggel a </w:t>
      </w:r>
      <w:r w:rsidR="002B2B5A" w:rsidRPr="00A01DAA">
        <w:rPr>
          <w:rFonts w:ascii="Times New Roman" w:eastAsia="Times New Roman" w:hAnsi="Times New Roman" w:cs="Times New Roman"/>
          <w:color w:val="auto"/>
          <w:sz w:val="24"/>
          <w:szCs w:val="24"/>
        </w:rPr>
        <w:t>2</w:t>
      </w:r>
      <w:r w:rsidR="00140832" w:rsidRPr="00A01DAA">
        <w:rPr>
          <w:rFonts w:ascii="Times New Roman" w:eastAsia="Times New Roman" w:hAnsi="Times New Roman" w:cs="Times New Roman"/>
          <w:color w:val="auto"/>
          <w:sz w:val="24"/>
          <w:szCs w:val="24"/>
        </w:rPr>
        <w:t>3</w:t>
      </w:r>
      <w:r w:rsidR="00556116" w:rsidRPr="00A01DAA">
        <w:rPr>
          <w:rFonts w:ascii="Times New Roman" w:eastAsia="Times New Roman" w:hAnsi="Times New Roman" w:cs="Times New Roman"/>
          <w:color w:val="auto"/>
          <w:sz w:val="24"/>
          <w:szCs w:val="24"/>
        </w:rPr>
        <w:t xml:space="preserve">. számú táblázat mutatja be. </w:t>
      </w:r>
    </w:p>
    <w:p w14:paraId="48CB2998" w14:textId="77777777" w:rsidR="000F6FE5" w:rsidRPr="00A01DAA" w:rsidRDefault="000F6FE5" w:rsidP="00FD3853">
      <w:pPr>
        <w:widowControl w:val="0"/>
        <w:ind w:left="645"/>
        <w:jc w:val="both"/>
        <w:rPr>
          <w:color w:val="auto"/>
        </w:rPr>
      </w:pPr>
    </w:p>
    <w:p w14:paraId="35078AA1" w14:textId="0997FCDB"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Önkormányzat és intézményei által 20</w:t>
      </w:r>
      <w:r w:rsidR="00A67649" w:rsidRPr="00A01DAA">
        <w:rPr>
          <w:rFonts w:ascii="Times New Roman" w:eastAsia="Times New Roman" w:hAnsi="Times New Roman" w:cs="Times New Roman"/>
          <w:color w:val="auto"/>
          <w:sz w:val="24"/>
          <w:szCs w:val="24"/>
        </w:rPr>
        <w:t>21</w:t>
      </w:r>
      <w:r w:rsidR="00556116" w:rsidRPr="00A01DAA">
        <w:rPr>
          <w:rFonts w:ascii="Times New Roman" w:eastAsia="Times New Roman" w:hAnsi="Times New Roman" w:cs="Times New Roman"/>
          <w:color w:val="auto"/>
          <w:sz w:val="24"/>
          <w:szCs w:val="24"/>
        </w:rPr>
        <w:t>. december 31-ig megkötött szerződések és a már folyamatban lévő közbeszerzési eljárások miatti kötelezettségvállalás alapján 20</w:t>
      </w:r>
      <w:r w:rsidR="001E60F6" w:rsidRPr="00A01DAA">
        <w:rPr>
          <w:rFonts w:ascii="Times New Roman" w:eastAsia="Times New Roman" w:hAnsi="Times New Roman" w:cs="Times New Roman"/>
          <w:color w:val="auto"/>
          <w:sz w:val="24"/>
          <w:szCs w:val="24"/>
        </w:rPr>
        <w:t>2</w:t>
      </w:r>
      <w:r w:rsidR="00A67649" w:rsidRPr="00A01DAA">
        <w:rPr>
          <w:rFonts w:ascii="Times New Roman" w:eastAsia="Times New Roman" w:hAnsi="Times New Roman" w:cs="Times New Roman"/>
          <w:color w:val="auto"/>
          <w:sz w:val="24"/>
          <w:szCs w:val="24"/>
        </w:rPr>
        <w:t>2</w:t>
      </w:r>
      <w:r w:rsidR="00556116" w:rsidRPr="00A01DAA">
        <w:rPr>
          <w:rFonts w:ascii="Times New Roman" w:eastAsia="Times New Roman" w:hAnsi="Times New Roman" w:cs="Times New Roman"/>
          <w:color w:val="auto"/>
          <w:sz w:val="24"/>
          <w:szCs w:val="24"/>
        </w:rPr>
        <w:t xml:space="preserve">. évre és az azt követő évekre vonatkozó, többéves kihatással járó kiadási </w:t>
      </w:r>
      <w:r w:rsidR="002B2B5A" w:rsidRPr="00A01DAA">
        <w:rPr>
          <w:rFonts w:ascii="Times New Roman" w:eastAsia="Times New Roman" w:hAnsi="Times New Roman" w:cs="Times New Roman"/>
          <w:color w:val="auto"/>
          <w:sz w:val="24"/>
          <w:szCs w:val="24"/>
        </w:rPr>
        <w:t xml:space="preserve">tételeket </w:t>
      </w:r>
      <w:r w:rsidR="003C5CA2" w:rsidRPr="00A01DAA">
        <w:rPr>
          <w:rFonts w:ascii="Times New Roman" w:eastAsia="Times New Roman" w:hAnsi="Times New Roman" w:cs="Times New Roman"/>
          <w:color w:val="auto"/>
          <w:sz w:val="24"/>
          <w:szCs w:val="24"/>
        </w:rPr>
        <w:t>a 24</w:t>
      </w:r>
      <w:r w:rsidR="00556116" w:rsidRPr="00A01DAA">
        <w:rPr>
          <w:rFonts w:ascii="Times New Roman" w:eastAsia="Times New Roman" w:hAnsi="Times New Roman" w:cs="Times New Roman"/>
          <w:color w:val="auto"/>
          <w:sz w:val="24"/>
          <w:szCs w:val="24"/>
        </w:rPr>
        <w:t>. számú táblázat tartalmazza.</w:t>
      </w:r>
    </w:p>
    <w:p w14:paraId="7D5E173B" w14:textId="77777777" w:rsidR="000F6FE5" w:rsidRPr="00A01DAA" w:rsidRDefault="000F6FE5" w:rsidP="00FD3853">
      <w:pPr>
        <w:widowControl w:val="0"/>
        <w:jc w:val="both"/>
        <w:rPr>
          <w:color w:val="auto"/>
        </w:rPr>
      </w:pPr>
    </w:p>
    <w:p w14:paraId="1DAE1CFC" w14:textId="1F42842E" w:rsidR="007A2E95" w:rsidRPr="00A01DAA"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5C5612"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Áht. 24. § (4) bekezdés </w:t>
      </w:r>
      <w:r w:rsidR="005C5612" w:rsidRPr="00A01DAA">
        <w:rPr>
          <w:rFonts w:ascii="Times New Roman" w:eastAsia="Times New Roman" w:hAnsi="Times New Roman" w:cs="Times New Roman"/>
          <w:color w:val="auto"/>
          <w:sz w:val="24"/>
          <w:szCs w:val="24"/>
        </w:rPr>
        <w:t>d) pontja szerint a költségvetési évet követő három év tervezett bevételi és kiadási</w:t>
      </w:r>
      <w:r w:rsidRPr="00A01DAA">
        <w:rPr>
          <w:rFonts w:ascii="Times New Roman" w:eastAsia="Times New Roman" w:hAnsi="Times New Roman" w:cs="Times New Roman"/>
          <w:color w:val="auto"/>
          <w:sz w:val="24"/>
          <w:szCs w:val="24"/>
        </w:rPr>
        <w:t xml:space="preserve"> előirányzatai</w:t>
      </w:r>
      <w:r w:rsidR="005C5612" w:rsidRPr="00A01DAA">
        <w:rPr>
          <w:rFonts w:ascii="Times New Roman" w:eastAsia="Times New Roman" w:hAnsi="Times New Roman" w:cs="Times New Roman"/>
          <w:color w:val="auto"/>
          <w:sz w:val="24"/>
          <w:szCs w:val="24"/>
        </w:rPr>
        <w:t xml:space="preserve">nak keretszámait főbb csoportokban a </w:t>
      </w:r>
      <w:r w:rsidR="003C5CA2" w:rsidRPr="00A01DAA">
        <w:rPr>
          <w:rFonts w:ascii="Times New Roman" w:eastAsia="Times New Roman" w:hAnsi="Times New Roman" w:cs="Times New Roman"/>
          <w:color w:val="auto"/>
          <w:sz w:val="24"/>
          <w:szCs w:val="24"/>
        </w:rPr>
        <w:t>26</w:t>
      </w:r>
      <w:r w:rsidR="00D06CA4" w:rsidRPr="00A01DAA">
        <w:rPr>
          <w:rFonts w:ascii="Times New Roman" w:eastAsia="Times New Roman" w:hAnsi="Times New Roman" w:cs="Times New Roman"/>
          <w:color w:val="auto"/>
          <w:sz w:val="24"/>
          <w:szCs w:val="24"/>
        </w:rPr>
        <w:t>. számú táblázat mutatja be.</w:t>
      </w:r>
    </w:p>
    <w:p w14:paraId="3B9AAE6A" w14:textId="77777777" w:rsidR="00D911D1" w:rsidRPr="00A01DAA" w:rsidRDefault="00D911D1" w:rsidP="00FD3853">
      <w:pPr>
        <w:widowControl w:val="0"/>
        <w:jc w:val="center"/>
        <w:rPr>
          <w:rFonts w:ascii="Times New Roman" w:eastAsia="Times New Roman" w:hAnsi="Times New Roman" w:cs="Times New Roman"/>
          <w:b/>
          <w:color w:val="auto"/>
          <w:sz w:val="24"/>
          <w:szCs w:val="24"/>
        </w:rPr>
      </w:pPr>
    </w:p>
    <w:p w14:paraId="3821DB32"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 Fejezet</w:t>
      </w:r>
    </w:p>
    <w:p w14:paraId="05E2D9F8" w14:textId="77777777" w:rsidR="000F6FE5" w:rsidRPr="00A01DAA" w:rsidRDefault="000F6FE5" w:rsidP="00FD3853">
      <w:pPr>
        <w:widowControl w:val="0"/>
        <w:jc w:val="center"/>
        <w:rPr>
          <w:color w:val="auto"/>
        </w:rPr>
      </w:pPr>
    </w:p>
    <w:p w14:paraId="6AD0B989" w14:textId="3DE8477B"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Budapest Főváros VII.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 xml:space="preserve"> Erzsébetváros Önkormányzata</w:t>
      </w:r>
    </w:p>
    <w:p w14:paraId="646AB0AF" w14:textId="7B3834A6"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1E60F6" w:rsidRPr="00A01DAA">
        <w:rPr>
          <w:rFonts w:ascii="Times New Roman" w:eastAsia="Times New Roman" w:hAnsi="Times New Roman" w:cs="Times New Roman"/>
          <w:b/>
          <w:color w:val="auto"/>
          <w:sz w:val="24"/>
          <w:szCs w:val="24"/>
        </w:rPr>
        <w:t>2</w:t>
      </w:r>
      <w:r w:rsidR="00A67649"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évi költségvetése végrehajtásának szabályai</w:t>
      </w:r>
    </w:p>
    <w:p w14:paraId="6C090369" w14:textId="77777777" w:rsidR="000F6FE5" w:rsidRPr="00A01DAA" w:rsidRDefault="000F6FE5" w:rsidP="00FD3853">
      <w:pPr>
        <w:widowControl w:val="0"/>
        <w:jc w:val="center"/>
        <w:rPr>
          <w:color w:val="auto"/>
        </w:rPr>
      </w:pPr>
    </w:p>
    <w:p w14:paraId="30D4CB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A01DAA">
        <w:rPr>
          <w:rFonts w:ascii="Times New Roman" w:eastAsia="Times New Roman" w:hAnsi="Times New Roman" w:cs="Times New Roman"/>
          <w:b/>
          <w:i/>
          <w:color w:val="auto"/>
          <w:sz w:val="24"/>
          <w:szCs w:val="24"/>
        </w:rPr>
        <w:t xml:space="preserve"> </w:t>
      </w:r>
      <w:r w:rsidRPr="00A01DAA">
        <w:rPr>
          <w:rFonts w:ascii="Times New Roman" w:eastAsia="Times New Roman" w:hAnsi="Times New Roman" w:cs="Times New Roman"/>
          <w:b/>
          <w:color w:val="auto"/>
          <w:sz w:val="24"/>
          <w:szCs w:val="24"/>
        </w:rPr>
        <w:t>gazdálkodása</w:t>
      </w:r>
    </w:p>
    <w:p w14:paraId="6E837D3F" w14:textId="77777777" w:rsidR="000F6FE5" w:rsidRPr="00A01DAA" w:rsidRDefault="000F6FE5" w:rsidP="00FD3853">
      <w:pPr>
        <w:widowControl w:val="0"/>
        <w:jc w:val="center"/>
        <w:rPr>
          <w:color w:val="auto"/>
        </w:rPr>
      </w:pPr>
    </w:p>
    <w:p w14:paraId="4568DC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8. §</w:t>
      </w:r>
    </w:p>
    <w:p w14:paraId="62DC922B" w14:textId="77777777" w:rsidR="000F6FE5" w:rsidRPr="00A01DAA" w:rsidRDefault="000F6FE5" w:rsidP="00FD3853">
      <w:pPr>
        <w:widowControl w:val="0"/>
        <w:jc w:val="both"/>
        <w:rPr>
          <w:color w:val="auto"/>
        </w:rPr>
      </w:pPr>
    </w:p>
    <w:p w14:paraId="42E05649"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intézményeknek elemi költségvetésüket a rendelet </w:t>
      </w:r>
      <w:r w:rsidR="00D0313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táblázatában az 1100-3100 címeken meghatározott összegekkel kell összeállítaniuk. </w:t>
      </w:r>
    </w:p>
    <w:p w14:paraId="335B001E" w14:textId="77777777" w:rsidR="000F6FE5" w:rsidRPr="00A01DAA" w:rsidRDefault="000F6FE5" w:rsidP="00FD3853">
      <w:pPr>
        <w:widowControl w:val="0"/>
        <w:jc w:val="both"/>
        <w:rPr>
          <w:color w:val="auto"/>
        </w:rPr>
      </w:pPr>
    </w:p>
    <w:p w14:paraId="45205152"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Polgármesteri Hivatal elemi költségvetését e rendelet </w:t>
      </w:r>
      <w:r w:rsidR="00B07C8A"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táblázat 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A01DAA">
        <w:rPr>
          <w:rFonts w:ascii="Times New Roman" w:eastAsia="Times New Roman" w:hAnsi="Times New Roman" w:cs="Times New Roman"/>
          <w:color w:val="auto"/>
          <w:sz w:val="24"/>
          <w:szCs w:val="24"/>
        </w:rPr>
        <w:t>államháztartásról szóló törvény végrehajtásáról szóló 368/2011. (XI</w:t>
      </w:r>
      <w:r w:rsidR="0099592D" w:rsidRPr="00A01DAA">
        <w:rPr>
          <w:rFonts w:ascii="Times New Roman" w:eastAsia="Times New Roman" w:hAnsi="Times New Roman" w:cs="Times New Roman"/>
          <w:color w:val="auto"/>
          <w:sz w:val="24"/>
          <w:szCs w:val="24"/>
        </w:rPr>
        <w:t>I</w:t>
      </w:r>
      <w:r w:rsidR="00FD3284" w:rsidRPr="00A01DAA">
        <w:rPr>
          <w:rFonts w:ascii="Times New Roman" w:eastAsia="Times New Roman" w:hAnsi="Times New Roman" w:cs="Times New Roman"/>
          <w:color w:val="auto"/>
          <w:sz w:val="24"/>
          <w:szCs w:val="24"/>
        </w:rPr>
        <w:t xml:space="preserve">. 31.) Kormányrendelet (továbbiakban: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w:t>
      </w:r>
      <w:r w:rsidR="00FD3284" w:rsidRPr="00A01DAA">
        <w:rPr>
          <w:rFonts w:ascii="Times New Roman" w:eastAsia="Times New Roman" w:hAnsi="Times New Roman" w:cs="Times New Roman"/>
          <w:color w:val="auto"/>
          <w:sz w:val="24"/>
          <w:szCs w:val="24"/>
        </w:rPr>
        <w:t>államháztartás számviteléről szóló 4/2013. (I.</w:t>
      </w:r>
      <w:r w:rsidR="001E60F6" w:rsidRPr="00A01DAA">
        <w:rPr>
          <w:rFonts w:ascii="Times New Roman" w:eastAsia="Times New Roman" w:hAnsi="Times New Roman" w:cs="Times New Roman"/>
          <w:color w:val="auto"/>
          <w:sz w:val="24"/>
          <w:szCs w:val="24"/>
        </w:rPr>
        <w:t xml:space="preserve"> </w:t>
      </w:r>
      <w:r w:rsidR="00FD3284" w:rsidRPr="00A01DAA">
        <w:rPr>
          <w:rFonts w:ascii="Times New Roman" w:eastAsia="Times New Roman" w:hAnsi="Times New Roman" w:cs="Times New Roman"/>
          <w:color w:val="auto"/>
          <w:sz w:val="24"/>
          <w:szCs w:val="24"/>
        </w:rPr>
        <w:t xml:space="preserve">11.) Kormányrendelet (továbbiakban: </w:t>
      </w:r>
      <w:proofErr w:type="spellStart"/>
      <w:r w:rsidRPr="00A01DAA">
        <w:rPr>
          <w:rFonts w:ascii="Times New Roman" w:eastAsia="Times New Roman" w:hAnsi="Times New Roman" w:cs="Times New Roman"/>
          <w:color w:val="auto"/>
          <w:sz w:val="24"/>
          <w:szCs w:val="24"/>
        </w:rPr>
        <w:t>Áhsz</w:t>
      </w:r>
      <w:proofErr w:type="spellEnd"/>
      <w:r w:rsidRPr="00A01DAA">
        <w:rPr>
          <w:rFonts w:ascii="Times New Roman" w:eastAsia="Times New Roman" w:hAnsi="Times New Roman" w:cs="Times New Roman"/>
          <w:color w:val="auto"/>
          <w:sz w:val="24"/>
          <w:szCs w:val="24"/>
        </w:rPr>
        <w:t>.</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annak 15. számú melléklete előírásai szerint kell eljárni.</w:t>
      </w:r>
    </w:p>
    <w:p w14:paraId="03DC8924" w14:textId="77777777" w:rsidR="000F6FE5" w:rsidRPr="00A01DAA" w:rsidRDefault="000F6FE5" w:rsidP="00FD3853">
      <w:pPr>
        <w:widowControl w:val="0"/>
        <w:ind w:left="645"/>
        <w:jc w:val="both"/>
        <w:rPr>
          <w:color w:val="auto"/>
        </w:rPr>
      </w:pPr>
    </w:p>
    <w:p w14:paraId="3E85CF18"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A01DAA">
        <w:rPr>
          <w:rFonts w:ascii="Times New Roman" w:eastAsia="Times New Roman" w:hAnsi="Times New Roman" w:cs="Times New Roman"/>
          <w:color w:val="auto"/>
          <w:sz w:val="24"/>
          <w:szCs w:val="24"/>
        </w:rPr>
        <w:t xml:space="preserve">végrehajtása </w:t>
      </w:r>
      <w:r w:rsidRPr="00A01DA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A01DAA" w:rsidRDefault="000F6FE5" w:rsidP="00FD3853">
      <w:pPr>
        <w:widowControl w:val="0"/>
        <w:ind w:left="705" w:hanging="420"/>
        <w:jc w:val="both"/>
        <w:rPr>
          <w:color w:val="auto"/>
        </w:rPr>
      </w:pPr>
    </w:p>
    <w:p w14:paraId="315D8278"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intézmények alaptevékenységéhez kapcsolódó,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3. § (1) bekezdése szerinti költségvetési bevételei kizárólag az alaptevékenység ellátása érdekében használhatók fel.</w:t>
      </w:r>
    </w:p>
    <w:p w14:paraId="6B63083D" w14:textId="77777777" w:rsidR="000F6FE5" w:rsidRPr="00A01DAA" w:rsidRDefault="000F6FE5" w:rsidP="00FD3853">
      <w:pPr>
        <w:widowControl w:val="0"/>
        <w:ind w:left="645"/>
        <w:jc w:val="both"/>
        <w:rPr>
          <w:color w:val="auto"/>
        </w:rPr>
      </w:pPr>
    </w:p>
    <w:p w14:paraId="513FF369"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Erzsébetváros Önkormányzata költségvetési rendeletének összeállítását az Áht. 23-24.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24. § és 27-28.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szabályozzák.</w:t>
      </w:r>
    </w:p>
    <w:p w14:paraId="1D69E8AD" w14:textId="77777777" w:rsidR="000F6FE5" w:rsidRPr="00A01DAA" w:rsidRDefault="000F6FE5" w:rsidP="00FD3853">
      <w:pPr>
        <w:widowControl w:val="0"/>
        <w:jc w:val="both"/>
        <w:rPr>
          <w:color w:val="auto"/>
        </w:rPr>
      </w:pPr>
    </w:p>
    <w:p w14:paraId="030FED0C"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(6) </w:t>
      </w:r>
      <w:r w:rsidRPr="00A01DAA">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A01DAA">
        <w:rPr>
          <w:rFonts w:ascii="Times New Roman" w:eastAsia="Times New Roman" w:hAnsi="Times New Roman" w:cs="Times New Roman"/>
          <w:color w:val="auto"/>
          <w:sz w:val="24"/>
          <w:szCs w:val="24"/>
        </w:rPr>
        <w:t xml:space="preserve"> (3) bekezdésben szabályozottak</w:t>
      </w:r>
      <w:r w:rsidRPr="00A01DAA">
        <w:rPr>
          <w:rFonts w:ascii="Times New Roman" w:eastAsia="Times New Roman" w:hAnsi="Times New Roman" w:cs="Times New Roman"/>
          <w:color w:val="auto"/>
          <w:sz w:val="24"/>
          <w:szCs w:val="24"/>
        </w:rPr>
        <w:t xml:space="preserve"> szerinti elemi költségvetés készül, amelyet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33. § (1) bekezdése szerint kell jóváhagyni. A jóváhagyott elemi költségvetésekről a Magyar Államkincstár felé történő adatszolgáltatást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33. § (2) bekezdése </w:t>
      </w:r>
      <w:r w:rsidR="005C5C8B" w:rsidRPr="00A01DAA">
        <w:rPr>
          <w:rFonts w:ascii="Times New Roman" w:eastAsia="Times New Roman" w:hAnsi="Times New Roman" w:cs="Times New Roman"/>
          <w:color w:val="auto"/>
          <w:sz w:val="24"/>
          <w:szCs w:val="24"/>
        </w:rPr>
        <w:t>szabályozza</w:t>
      </w:r>
      <w:r w:rsidRPr="00A01DAA">
        <w:rPr>
          <w:rFonts w:ascii="Times New Roman" w:eastAsia="Times New Roman" w:hAnsi="Times New Roman" w:cs="Times New Roman"/>
          <w:color w:val="auto"/>
          <w:sz w:val="24"/>
          <w:szCs w:val="24"/>
        </w:rPr>
        <w:t>.</w:t>
      </w:r>
    </w:p>
    <w:p w14:paraId="1505A1AE" w14:textId="77777777" w:rsidR="00B40615" w:rsidRPr="00A01DAA" w:rsidRDefault="00B40615" w:rsidP="00FD3853">
      <w:pPr>
        <w:widowControl w:val="0"/>
        <w:ind w:left="705" w:hanging="420"/>
        <w:jc w:val="both"/>
        <w:rPr>
          <w:color w:val="auto"/>
        </w:rPr>
      </w:pPr>
    </w:p>
    <w:p w14:paraId="14184C29" w14:textId="77777777" w:rsidR="000F6FE5" w:rsidRPr="00A01DAA" w:rsidRDefault="00B4061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Az önkormányzat irányítása alá tartozó költségvetési szerv </w:t>
      </w:r>
      <w:r w:rsidR="005F46EA" w:rsidRPr="00A01DAA">
        <w:rPr>
          <w:rFonts w:ascii="Times New Roman" w:eastAsia="Times New Roman" w:hAnsi="Times New Roman" w:cs="Times New Roman"/>
          <w:color w:val="auto"/>
          <w:sz w:val="24"/>
          <w:szCs w:val="24"/>
        </w:rPr>
        <w:t xml:space="preserve">központi </w:t>
      </w:r>
      <w:r w:rsidR="00AB313E" w:rsidRPr="00A01DAA">
        <w:rPr>
          <w:rFonts w:ascii="Times New Roman" w:eastAsia="Times New Roman" w:hAnsi="Times New Roman" w:cs="Times New Roman"/>
          <w:color w:val="auto"/>
          <w:sz w:val="24"/>
          <w:szCs w:val="24"/>
        </w:rPr>
        <w:t>szabályozás, valamint</w:t>
      </w:r>
      <w:r w:rsidR="005F46EA"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A01DAA">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A01DAA">
        <w:rPr>
          <w:rFonts w:ascii="Times New Roman" w:eastAsia="Times New Roman" w:hAnsi="Times New Roman" w:cs="Times New Roman"/>
          <w:color w:val="auto"/>
          <w:sz w:val="24"/>
          <w:szCs w:val="24"/>
        </w:rPr>
        <w:t xml:space="preserve">az </w:t>
      </w:r>
      <w:r w:rsidR="00D87130" w:rsidRPr="00A01DAA">
        <w:rPr>
          <w:rFonts w:ascii="Times New Roman" w:eastAsia="Times New Roman" w:hAnsi="Times New Roman" w:cs="Times New Roman"/>
          <w:color w:val="auto"/>
          <w:sz w:val="24"/>
          <w:szCs w:val="24"/>
        </w:rPr>
        <w:t>Áht. 10. § (4), (4a) és (4b) bekezdései</w:t>
      </w:r>
      <w:r w:rsidR="005F46EA" w:rsidRPr="00A01DAA">
        <w:rPr>
          <w:rFonts w:ascii="Times New Roman" w:eastAsia="Times New Roman" w:hAnsi="Times New Roman" w:cs="Times New Roman"/>
          <w:color w:val="auto"/>
          <w:sz w:val="24"/>
          <w:szCs w:val="24"/>
        </w:rPr>
        <w:t xml:space="preserve"> szabályozzák. A gazdasági szervezet feladatait, a feladatok megosztását az</w:t>
      </w:r>
      <w:r w:rsidR="00D87130" w:rsidRPr="00A01DAA">
        <w:rPr>
          <w:rFonts w:ascii="Times New Roman" w:eastAsia="Times New Roman" w:hAnsi="Times New Roman" w:cs="Times New Roman"/>
          <w:color w:val="auto"/>
          <w:sz w:val="24"/>
          <w:szCs w:val="24"/>
        </w:rPr>
        <w:t xml:space="preserve"> </w:t>
      </w:r>
      <w:proofErr w:type="spellStart"/>
      <w:r w:rsidR="00B97A03" w:rsidRPr="00A01DAA">
        <w:rPr>
          <w:rFonts w:ascii="Times New Roman" w:eastAsia="Times New Roman" w:hAnsi="Times New Roman" w:cs="Times New Roman"/>
          <w:color w:val="auto"/>
          <w:sz w:val="24"/>
          <w:szCs w:val="24"/>
        </w:rPr>
        <w:t>Ávr</w:t>
      </w:r>
      <w:proofErr w:type="spellEnd"/>
      <w:r w:rsidR="00B97A03" w:rsidRPr="00A01DAA">
        <w:rPr>
          <w:rFonts w:ascii="Times New Roman" w:eastAsia="Times New Roman" w:hAnsi="Times New Roman" w:cs="Times New Roman"/>
          <w:color w:val="auto"/>
          <w:sz w:val="24"/>
          <w:szCs w:val="24"/>
        </w:rPr>
        <w:t>. 9. § (1)</w:t>
      </w:r>
      <w:r w:rsidR="00D8713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(3), (5) és (5a) bekezdései </w:t>
      </w:r>
      <w:r w:rsidR="00D87130" w:rsidRPr="00A01DAA">
        <w:rPr>
          <w:rFonts w:ascii="Times New Roman" w:eastAsia="Times New Roman" w:hAnsi="Times New Roman" w:cs="Times New Roman"/>
          <w:color w:val="auto"/>
          <w:sz w:val="24"/>
          <w:szCs w:val="24"/>
        </w:rPr>
        <w:t>alapján</w:t>
      </w:r>
      <w:r w:rsidR="00B97A03" w:rsidRPr="00A01DAA">
        <w:rPr>
          <w:rFonts w:ascii="Times New Roman" w:eastAsia="Times New Roman" w:hAnsi="Times New Roman" w:cs="Times New Roman"/>
          <w:color w:val="auto"/>
          <w:sz w:val="24"/>
          <w:szCs w:val="24"/>
        </w:rPr>
        <w:t xml:space="preserve"> kell meghatározni. </w:t>
      </w:r>
    </w:p>
    <w:p w14:paraId="032E7101" w14:textId="77777777" w:rsidR="000F6FE5" w:rsidRPr="00A01DAA" w:rsidRDefault="000F6FE5" w:rsidP="00FD3853">
      <w:pPr>
        <w:widowControl w:val="0"/>
        <w:ind w:left="705"/>
        <w:jc w:val="center"/>
        <w:rPr>
          <w:color w:val="auto"/>
        </w:rPr>
      </w:pPr>
    </w:p>
    <w:p w14:paraId="27B1D801" w14:textId="77777777" w:rsidR="000F6FE5" w:rsidRPr="00A01DAA" w:rsidRDefault="00B97A03" w:rsidP="00D06CA4">
      <w:pPr>
        <w:widowControl w:val="0"/>
        <w:ind w:left="705" w:hanging="421"/>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 xml:space="preserve">Erzsébetváros Önkormányzata által biztosított </w:t>
      </w:r>
      <w:r w:rsidR="005C5C8B" w:rsidRPr="00A01DAA">
        <w:rPr>
          <w:rFonts w:ascii="Times New Roman" w:eastAsia="Times New Roman" w:hAnsi="Times New Roman" w:cs="Times New Roman"/>
          <w:color w:val="auto"/>
          <w:sz w:val="24"/>
          <w:szCs w:val="24"/>
        </w:rPr>
        <w:t xml:space="preserve">működési vagy felhalmozási célú </w:t>
      </w:r>
      <w:r w:rsidRPr="00A01DAA">
        <w:rPr>
          <w:rFonts w:ascii="Times New Roman" w:eastAsia="Times New Roman" w:hAnsi="Times New Roman" w:cs="Times New Roman"/>
          <w:color w:val="auto"/>
          <w:sz w:val="24"/>
          <w:szCs w:val="24"/>
        </w:rPr>
        <w:t>támogatások esetében az Áht. 48-56/A. §</w:t>
      </w:r>
      <w:proofErr w:type="spellStart"/>
      <w:r w:rsidRPr="00A01DAA">
        <w:rPr>
          <w:rFonts w:ascii="Times New Roman" w:eastAsia="Times New Roman" w:hAnsi="Times New Roman" w:cs="Times New Roman"/>
          <w:color w:val="auto"/>
          <w:sz w:val="24"/>
          <w:szCs w:val="24"/>
        </w:rPr>
        <w:t>-ai</w:t>
      </w:r>
      <w:proofErr w:type="spellEnd"/>
      <w:r w:rsidR="00F3319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65-102</w:t>
      </w:r>
      <w:r w:rsidR="00476828" w:rsidRPr="00A01DAA">
        <w:rPr>
          <w:rFonts w:ascii="Times New Roman" w:eastAsia="Times New Roman" w:hAnsi="Times New Roman" w:cs="Times New Roman"/>
          <w:color w:val="auto"/>
          <w:sz w:val="24"/>
          <w:szCs w:val="24"/>
        </w:rPr>
        <w:t>/D</w:t>
      </w:r>
      <w:r w:rsidRPr="00A01DAA">
        <w:rPr>
          <w:rFonts w:ascii="Times New Roman" w:eastAsia="Times New Roman" w:hAnsi="Times New Roman" w:cs="Times New Roman"/>
          <w:color w:val="auto"/>
          <w:sz w:val="24"/>
          <w:szCs w:val="24"/>
        </w:rPr>
        <w:t>. §</w:t>
      </w:r>
      <w:proofErr w:type="spellStart"/>
      <w:r w:rsidRPr="00A01DAA">
        <w:rPr>
          <w:rFonts w:ascii="Times New Roman" w:eastAsia="Times New Roman" w:hAnsi="Times New Roman" w:cs="Times New Roman"/>
          <w:color w:val="auto"/>
          <w:sz w:val="24"/>
          <w:szCs w:val="24"/>
        </w:rPr>
        <w:t>-ai</w:t>
      </w:r>
      <w:proofErr w:type="spellEnd"/>
      <w:r w:rsidR="00F33190" w:rsidRPr="00A01DAA">
        <w:rPr>
          <w:rFonts w:ascii="Times New Roman" w:eastAsia="Times New Roman" w:hAnsi="Times New Roman" w:cs="Times New Roman"/>
          <w:color w:val="auto"/>
          <w:sz w:val="24"/>
          <w:szCs w:val="24"/>
        </w:rPr>
        <w:t>, valamint a</w:t>
      </w:r>
      <w:r w:rsidR="00476828" w:rsidRPr="00A01DAA">
        <w:rPr>
          <w:rFonts w:ascii="Times New Roman" w:eastAsia="Times New Roman" w:hAnsi="Times New Roman" w:cs="Times New Roman"/>
          <w:color w:val="auto"/>
          <w:sz w:val="24"/>
          <w:szCs w:val="24"/>
        </w:rPr>
        <w:t xml:space="preserve"> vonatkozó</w:t>
      </w:r>
      <w:r w:rsidR="00F33190" w:rsidRPr="00A01DAA">
        <w:rPr>
          <w:rFonts w:ascii="Times New Roman" w:eastAsia="Times New Roman" w:hAnsi="Times New Roman" w:cs="Times New Roman"/>
          <w:color w:val="auto"/>
          <w:sz w:val="24"/>
          <w:szCs w:val="24"/>
        </w:rPr>
        <w:t xml:space="preserve"> önkormányzati rendeletek előírásai</w:t>
      </w:r>
      <w:r w:rsidRPr="00A01DAA">
        <w:rPr>
          <w:rFonts w:ascii="Times New Roman" w:eastAsia="Times New Roman" w:hAnsi="Times New Roman" w:cs="Times New Roman"/>
          <w:color w:val="auto"/>
          <w:sz w:val="24"/>
          <w:szCs w:val="24"/>
        </w:rPr>
        <w:t xml:space="preserve"> szerint kell eljárni.</w:t>
      </w:r>
    </w:p>
    <w:p w14:paraId="6CB87162" w14:textId="77777777" w:rsidR="000F6FE5" w:rsidRPr="00A01DAA" w:rsidRDefault="000F6FE5" w:rsidP="00FD3853">
      <w:pPr>
        <w:widowControl w:val="0"/>
        <w:tabs>
          <w:tab w:val="left" w:pos="705"/>
        </w:tabs>
        <w:jc w:val="both"/>
        <w:rPr>
          <w:color w:val="auto"/>
        </w:rPr>
      </w:pPr>
    </w:p>
    <w:p w14:paraId="7AE2B755" w14:textId="77777777" w:rsidR="000F6FE5" w:rsidRPr="00A01DAA" w:rsidRDefault="00B97A03" w:rsidP="00D06CA4">
      <w:pPr>
        <w:widowControl w:val="0"/>
        <w:tabs>
          <w:tab w:val="right" w:pos="7095"/>
        </w:tabs>
        <w:ind w:left="709" w:hanging="425"/>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A01DAA" w:rsidRDefault="000F6FE5" w:rsidP="00FD3853">
      <w:pPr>
        <w:widowControl w:val="0"/>
        <w:jc w:val="both"/>
        <w:rPr>
          <w:color w:val="auto"/>
        </w:rPr>
      </w:pPr>
    </w:p>
    <w:p w14:paraId="28E26E6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476828" w:rsidRPr="00A01DAA">
        <w:rPr>
          <w:rFonts w:ascii="Times New Roman" w:eastAsia="Times New Roman" w:hAnsi="Times New Roman" w:cs="Times New Roman"/>
          <w:color w:val="auto"/>
          <w:sz w:val="24"/>
          <w:szCs w:val="24"/>
        </w:rPr>
        <w:t xml:space="preserve">nyújtott </w:t>
      </w:r>
      <w:r w:rsidRPr="00A01DAA">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A01DAA"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gondoskodnak</w:t>
      </w:r>
      <w:r w:rsidR="00B97A03" w:rsidRPr="00A01DAA">
        <w:rPr>
          <w:rFonts w:ascii="Times New Roman" w:eastAsia="Times New Roman" w:hAnsi="Times New Roman" w:cs="Times New Roman"/>
          <w:color w:val="auto"/>
          <w:sz w:val="24"/>
          <w:szCs w:val="24"/>
        </w:rPr>
        <w:t xml:space="preserve"> a teljes dokumentáció </w:t>
      </w:r>
      <w:proofErr w:type="spellStart"/>
      <w:r w:rsidR="00B97A03" w:rsidRPr="00A01DAA">
        <w:rPr>
          <w:rFonts w:ascii="Times New Roman" w:eastAsia="Times New Roman" w:hAnsi="Times New Roman" w:cs="Times New Roman"/>
          <w:color w:val="auto"/>
          <w:sz w:val="24"/>
          <w:szCs w:val="24"/>
        </w:rPr>
        <w:t>Ávr</w:t>
      </w:r>
      <w:proofErr w:type="spellEnd"/>
      <w:r w:rsidR="00B97A03" w:rsidRPr="00A01DAA">
        <w:rPr>
          <w:rFonts w:ascii="Times New Roman" w:eastAsia="Times New Roman" w:hAnsi="Times New Roman" w:cs="Times New Roman"/>
          <w:color w:val="auto"/>
          <w:sz w:val="24"/>
          <w:szCs w:val="24"/>
        </w:rPr>
        <w:t>. 101. §</w:t>
      </w:r>
      <w:proofErr w:type="spellStart"/>
      <w:r w:rsidR="00B97A03" w:rsidRPr="00A01DAA">
        <w:rPr>
          <w:rFonts w:ascii="Times New Roman" w:eastAsia="Times New Roman" w:hAnsi="Times New Roman" w:cs="Times New Roman"/>
          <w:color w:val="auto"/>
          <w:sz w:val="24"/>
          <w:szCs w:val="24"/>
        </w:rPr>
        <w:t>-a</w:t>
      </w:r>
      <w:proofErr w:type="spellEnd"/>
      <w:r w:rsidR="00B97A03" w:rsidRPr="00A01DAA">
        <w:rPr>
          <w:rFonts w:ascii="Times New Roman" w:eastAsia="Times New Roman" w:hAnsi="Times New Roman" w:cs="Times New Roman"/>
          <w:color w:val="auto"/>
          <w:sz w:val="24"/>
          <w:szCs w:val="24"/>
        </w:rPr>
        <w:t xml:space="preserve"> szerinti megőrzéséről,</w:t>
      </w:r>
    </w:p>
    <w:p w14:paraId="3154F27D"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A01DAA">
        <w:rPr>
          <w:rFonts w:ascii="Times New Roman" w:eastAsia="Times New Roman" w:hAnsi="Times New Roman" w:cs="Times New Roman"/>
          <w:color w:val="auto"/>
          <w:sz w:val="24"/>
          <w:szCs w:val="24"/>
        </w:rPr>
        <w:t xml:space="preserve">gondoskodni kell </w:t>
      </w:r>
      <w:r w:rsidRPr="00A01DAA">
        <w:rPr>
          <w:rFonts w:ascii="Times New Roman" w:eastAsia="Times New Roman" w:hAnsi="Times New Roman" w:cs="Times New Roman"/>
          <w:color w:val="auto"/>
          <w:sz w:val="24"/>
          <w:szCs w:val="24"/>
        </w:rPr>
        <w:t>a visszafizetési kötelezettség érvényesítéséről.</w:t>
      </w:r>
    </w:p>
    <w:p w14:paraId="22E4B023" w14:textId="77777777" w:rsidR="000F6FE5" w:rsidRPr="00A01DAA" w:rsidRDefault="000F6FE5" w:rsidP="00FD3853">
      <w:pPr>
        <w:widowControl w:val="0"/>
        <w:ind w:left="705"/>
        <w:jc w:val="both"/>
        <w:rPr>
          <w:color w:val="auto"/>
        </w:rPr>
      </w:pPr>
    </w:p>
    <w:p w14:paraId="3A45E4BD"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(10)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24. § (1) bekezdés a) pontja és b) pont </w:t>
      </w:r>
      <w:proofErr w:type="spellStart"/>
      <w:r w:rsidRPr="00A01DAA">
        <w:rPr>
          <w:rFonts w:ascii="Times New Roman" w:eastAsia="Times New Roman" w:hAnsi="Times New Roman" w:cs="Times New Roman"/>
          <w:color w:val="auto"/>
          <w:sz w:val="24"/>
          <w:szCs w:val="24"/>
        </w:rPr>
        <w:t>bd</w:t>
      </w:r>
      <w:proofErr w:type="spellEnd"/>
      <w:r w:rsidRPr="00A01DAA">
        <w:rPr>
          <w:rFonts w:ascii="Times New Roman" w:eastAsia="Times New Roman" w:hAnsi="Times New Roman" w:cs="Times New Roman"/>
          <w:color w:val="auto"/>
          <w:sz w:val="24"/>
          <w:szCs w:val="24"/>
        </w:rPr>
        <w:t>)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A01DAA">
        <w:rPr>
          <w:rFonts w:ascii="Times New Roman" w:eastAsia="Times New Roman" w:hAnsi="Times New Roman" w:cs="Times New Roman"/>
          <w:color w:val="auto"/>
          <w:sz w:val="24"/>
          <w:szCs w:val="24"/>
        </w:rPr>
        <w:t xml:space="preserve"> helyi</w:t>
      </w:r>
      <w:r w:rsidRPr="00A01DAA">
        <w:rPr>
          <w:rFonts w:ascii="Times New Roman" w:eastAsia="Times New Roman" w:hAnsi="Times New Roman" w:cs="Times New Roman"/>
          <w:color w:val="auto"/>
          <w:sz w:val="24"/>
          <w:szCs w:val="24"/>
        </w:rPr>
        <w:t xml:space="preserve"> önkormányzat ilyen projektekhez történő hozzájárulás</w:t>
      </w:r>
      <w:r w:rsidR="00BB5986"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w:t>
      </w:r>
    </w:p>
    <w:p w14:paraId="2664FF14" w14:textId="77777777" w:rsidR="005038FD" w:rsidRPr="00A01DAA" w:rsidRDefault="005038FD" w:rsidP="00FD3853">
      <w:pPr>
        <w:widowControl w:val="0"/>
        <w:tabs>
          <w:tab w:val="left" w:pos="705"/>
        </w:tabs>
        <w:jc w:val="both"/>
        <w:rPr>
          <w:color w:val="auto"/>
        </w:rPr>
      </w:pPr>
    </w:p>
    <w:p w14:paraId="0B9A62A2"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p>
    <w:p w14:paraId="3CC69574" w14:textId="77777777" w:rsidR="001B14CE" w:rsidRPr="00A01DAA" w:rsidRDefault="001B14CE" w:rsidP="00FD3853">
      <w:pPr>
        <w:widowControl w:val="0"/>
        <w:tabs>
          <w:tab w:val="left" w:pos="705"/>
        </w:tabs>
        <w:jc w:val="both"/>
        <w:rPr>
          <w:color w:val="auto"/>
        </w:rPr>
      </w:pPr>
    </w:p>
    <w:p w14:paraId="29604A40" w14:textId="11423280" w:rsidR="000F6FE5" w:rsidRPr="00A01DAA" w:rsidRDefault="00B97A03" w:rsidP="00A72549">
      <w:pPr>
        <w:widowControl w:val="0"/>
        <w:tabs>
          <w:tab w:val="left" w:pos="567"/>
        </w:tabs>
        <w:ind w:left="675" w:hanging="539"/>
        <w:jc w:val="both"/>
        <w:rPr>
          <w:color w:val="auto"/>
        </w:rPr>
      </w:pPr>
      <w:r w:rsidRPr="00A01DAA">
        <w:rPr>
          <w:rFonts w:ascii="Times New Roman" w:eastAsia="Times New Roman" w:hAnsi="Times New Roman" w:cs="Times New Roman"/>
          <w:color w:val="auto"/>
          <w:sz w:val="24"/>
          <w:szCs w:val="24"/>
        </w:rPr>
        <w:t>(1</w:t>
      </w:r>
      <w:r w:rsidR="00202763"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r w:rsidR="009B5329" w:rsidRPr="00A01DAA">
        <w:rPr>
          <w:rFonts w:ascii="Times New Roman" w:eastAsia="Times New Roman" w:hAnsi="Times New Roman" w:cs="Times New Roman"/>
          <w:color w:val="auto"/>
          <w:sz w:val="24"/>
          <w:szCs w:val="24"/>
        </w:rPr>
        <w:t>A</w:t>
      </w:r>
      <w:r w:rsidR="006F0679" w:rsidRPr="00A01DAA">
        <w:rPr>
          <w:rFonts w:ascii="Times New Roman" w:eastAsia="Times New Roman" w:hAnsi="Times New Roman" w:cs="Times New Roman"/>
          <w:color w:val="auto"/>
          <w:sz w:val="24"/>
          <w:szCs w:val="24"/>
        </w:rPr>
        <w:t xml:space="preserve"> </w:t>
      </w:r>
      <w:proofErr w:type="spellStart"/>
      <w:r w:rsidR="006F0679" w:rsidRPr="00A01DAA">
        <w:rPr>
          <w:rFonts w:ascii="Times New Roman" w:eastAsia="Times New Roman" w:hAnsi="Times New Roman" w:cs="Times New Roman"/>
          <w:color w:val="auto"/>
          <w:sz w:val="24"/>
          <w:szCs w:val="24"/>
        </w:rPr>
        <w:t>Mötv</w:t>
      </w:r>
      <w:proofErr w:type="spellEnd"/>
      <w:r w:rsidR="006F067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táblázataiban az alábbi betűjelek szerint történik:</w:t>
      </w:r>
    </w:p>
    <w:p w14:paraId="6E0D3B2F" w14:textId="77777777" w:rsidR="000F6FE5" w:rsidRPr="00A01DAA" w:rsidRDefault="00B97A03" w:rsidP="00FD3853">
      <w:pPr>
        <w:widowControl w:val="0"/>
        <w:tabs>
          <w:tab w:val="left" w:pos="1276"/>
        </w:tabs>
        <w:ind w:left="705" w:firstLine="4"/>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kötelező feladatok = K,</w:t>
      </w:r>
    </w:p>
    <w:p w14:paraId="0CA47449" w14:textId="77777777" w:rsidR="000F6FE5" w:rsidRPr="00A01DAA" w:rsidRDefault="00B97A03" w:rsidP="00FD3853">
      <w:pPr>
        <w:widowControl w:val="0"/>
        <w:tabs>
          <w:tab w:val="left" w:pos="705"/>
        </w:tabs>
        <w:ind w:left="705" w:firstLine="4"/>
        <w:jc w:val="both"/>
        <w:rPr>
          <w:color w:val="auto"/>
        </w:rPr>
      </w:pPr>
      <w:r w:rsidRPr="00A01DAA">
        <w:rPr>
          <w:rFonts w:ascii="Times New Roman" w:eastAsia="Times New Roman" w:hAnsi="Times New Roman" w:cs="Times New Roman"/>
          <w:color w:val="auto"/>
          <w:sz w:val="24"/>
          <w:szCs w:val="24"/>
        </w:rPr>
        <w:t>b) önként vállalt feladatok = Ö,</w:t>
      </w:r>
    </w:p>
    <w:p w14:paraId="1C0DD1E3" w14:textId="77777777" w:rsidR="000F6FE5" w:rsidRPr="00A01DAA"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c) államigazgatási feladatok = Á.</w:t>
      </w:r>
    </w:p>
    <w:p w14:paraId="5939C23D" w14:textId="77777777" w:rsidR="00A72549" w:rsidRPr="00A01DAA"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A01DAA" w:rsidRDefault="00A72549" w:rsidP="00F2127A">
      <w:pPr>
        <w:widowControl w:val="0"/>
        <w:ind w:left="705" w:hanging="569"/>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(13)</w:t>
      </w:r>
      <w:r w:rsidRPr="00A01DAA">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A01DAA">
        <w:rPr>
          <w:rFonts w:ascii="Times New Roman" w:hAnsi="Times New Roman" w:cs="Times New Roman"/>
          <w:color w:val="auto"/>
          <w:sz w:val="24"/>
          <w:szCs w:val="24"/>
        </w:rPr>
        <w:t>60/B. §</w:t>
      </w:r>
      <w:proofErr w:type="spellStart"/>
      <w:r w:rsidR="00F2127A" w:rsidRPr="00A01DAA">
        <w:rPr>
          <w:rFonts w:ascii="Times New Roman" w:hAnsi="Times New Roman" w:cs="Times New Roman"/>
          <w:color w:val="auto"/>
          <w:sz w:val="24"/>
          <w:szCs w:val="24"/>
        </w:rPr>
        <w:t>-ai</w:t>
      </w:r>
      <w:proofErr w:type="spellEnd"/>
      <w:r w:rsidR="00F2127A" w:rsidRPr="00A01DAA">
        <w:rPr>
          <w:rFonts w:ascii="Times New Roman" w:hAnsi="Times New Roman" w:cs="Times New Roman"/>
          <w:color w:val="auto"/>
          <w:sz w:val="24"/>
          <w:szCs w:val="24"/>
        </w:rPr>
        <w:t xml:space="preserve"> és az </w:t>
      </w:r>
      <w:proofErr w:type="spellStart"/>
      <w:r w:rsidR="00F2127A" w:rsidRPr="00A01DAA">
        <w:rPr>
          <w:rFonts w:ascii="Times New Roman" w:hAnsi="Times New Roman" w:cs="Times New Roman"/>
          <w:color w:val="auto"/>
          <w:sz w:val="24"/>
          <w:szCs w:val="24"/>
        </w:rPr>
        <w:t>Ávr</w:t>
      </w:r>
      <w:proofErr w:type="spellEnd"/>
      <w:r w:rsidR="00F2127A" w:rsidRPr="00A01DAA">
        <w:rPr>
          <w:rFonts w:ascii="Times New Roman" w:hAnsi="Times New Roman" w:cs="Times New Roman"/>
          <w:color w:val="auto"/>
          <w:sz w:val="24"/>
          <w:szCs w:val="24"/>
        </w:rPr>
        <w:t>. 103-115. §</w:t>
      </w:r>
      <w:proofErr w:type="spellStart"/>
      <w:r w:rsidR="00F2127A" w:rsidRPr="00A01DAA">
        <w:rPr>
          <w:rFonts w:ascii="Times New Roman" w:hAnsi="Times New Roman" w:cs="Times New Roman"/>
          <w:color w:val="auto"/>
          <w:sz w:val="24"/>
          <w:szCs w:val="24"/>
        </w:rPr>
        <w:t>-ai</w:t>
      </w:r>
      <w:proofErr w:type="spellEnd"/>
      <w:r w:rsidR="00F2127A" w:rsidRPr="00A01DAA">
        <w:rPr>
          <w:rFonts w:ascii="Times New Roman" w:hAnsi="Times New Roman" w:cs="Times New Roman"/>
          <w:color w:val="auto"/>
          <w:sz w:val="24"/>
          <w:szCs w:val="24"/>
        </w:rPr>
        <w:t xml:space="preserve"> alapján történik. </w:t>
      </w:r>
    </w:p>
    <w:p w14:paraId="2537B659" w14:textId="77777777" w:rsidR="00F2127A" w:rsidRPr="00A01DAA" w:rsidRDefault="00F2127A" w:rsidP="00F2127A">
      <w:pPr>
        <w:widowControl w:val="0"/>
        <w:ind w:left="705" w:hanging="569"/>
        <w:jc w:val="both"/>
        <w:rPr>
          <w:rFonts w:ascii="Times New Roman" w:hAnsi="Times New Roman" w:cs="Times New Roman"/>
          <w:color w:val="auto"/>
          <w:sz w:val="24"/>
          <w:szCs w:val="24"/>
        </w:rPr>
      </w:pPr>
    </w:p>
    <w:p w14:paraId="655B3B96" w14:textId="77777777" w:rsidR="000F6FE5" w:rsidRPr="00A01DAA" w:rsidRDefault="00B97A03" w:rsidP="00FD3853">
      <w:pPr>
        <w:widowControl w:val="0"/>
        <w:jc w:val="center"/>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w:t>
      </w:r>
    </w:p>
    <w:p w14:paraId="7809DFBA" w14:textId="77777777" w:rsidR="000F6FE5" w:rsidRPr="00A01DAA" w:rsidRDefault="000F6FE5" w:rsidP="00FD3853">
      <w:pPr>
        <w:widowControl w:val="0"/>
        <w:jc w:val="center"/>
        <w:rPr>
          <w:color w:val="auto"/>
        </w:rPr>
      </w:pPr>
    </w:p>
    <w:p w14:paraId="2DD8D48A" w14:textId="278D4BAA"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pénzügyi ellenjegyzést az Áht. 36-37.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betartásával gyakorolhatja. A jogkörök gyakorlásának részletes szabályait, a kötelezettségvállalások kötelező tartalmi elemeit, a nyilvántartás vezetésének előírásait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45-</w:t>
      </w:r>
      <w:r w:rsidR="00DB5702" w:rsidRPr="00A01DAA">
        <w:rPr>
          <w:rFonts w:ascii="Times New Roman" w:eastAsia="Times New Roman" w:hAnsi="Times New Roman" w:cs="Times New Roman"/>
          <w:color w:val="auto"/>
          <w:sz w:val="24"/>
          <w:szCs w:val="24"/>
        </w:rPr>
        <w:t>5</w:t>
      </w:r>
      <w:r w:rsidRPr="00A01DAA">
        <w:rPr>
          <w:rFonts w:ascii="Times New Roman" w:eastAsia="Times New Roman" w:hAnsi="Times New Roman" w:cs="Times New Roman"/>
          <w:color w:val="auto"/>
          <w:sz w:val="24"/>
          <w:szCs w:val="24"/>
        </w:rPr>
        <w:t>6.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tartalmazzák. </w:t>
      </w:r>
    </w:p>
    <w:p w14:paraId="725E703F" w14:textId="77777777" w:rsidR="000F6FE5" w:rsidRPr="00A01DAA" w:rsidRDefault="000F6FE5" w:rsidP="00FD3853">
      <w:pPr>
        <w:widowControl w:val="0"/>
        <w:ind w:left="645"/>
        <w:jc w:val="both"/>
        <w:rPr>
          <w:color w:val="auto"/>
        </w:rPr>
      </w:pPr>
    </w:p>
    <w:p w14:paraId="2C0510FB" w14:textId="108F019F"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0122D"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az erre alapozott érvényesítés végrehajtás</w:t>
      </w:r>
      <w:r w:rsidR="00D0122D"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követő utalványozással történhet. A jogkörök gyakorlásának részletes szabályait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57-59.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tartalmazzák.</w:t>
      </w:r>
    </w:p>
    <w:p w14:paraId="59693CD5" w14:textId="77777777" w:rsidR="000F6FE5" w:rsidRPr="00A01DAA" w:rsidRDefault="000F6FE5" w:rsidP="00FD3853">
      <w:pPr>
        <w:widowControl w:val="0"/>
        <w:ind w:left="705" w:hanging="420"/>
        <w:jc w:val="both"/>
        <w:rPr>
          <w:color w:val="auto"/>
        </w:rPr>
      </w:pPr>
    </w:p>
    <w:p w14:paraId="354F9471"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Az (1)-(2) bekezdések szerinti gazdálkodási jogkörökkel kapcsolatos összeférhetetlenségi követelményeket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60. §</w:t>
      </w:r>
      <w:proofErr w:type="spellStart"/>
      <w:r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szabályozza.</w:t>
      </w:r>
    </w:p>
    <w:p w14:paraId="48FE7D7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A01DAA"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10. §</w:t>
      </w:r>
    </w:p>
    <w:p w14:paraId="3BE7C2D3" w14:textId="77777777" w:rsidR="000F6FE5" w:rsidRPr="00A01DAA" w:rsidRDefault="000F6FE5" w:rsidP="00FD3853">
      <w:pPr>
        <w:widowControl w:val="0"/>
        <w:ind w:left="705"/>
        <w:jc w:val="center"/>
        <w:rPr>
          <w:color w:val="auto"/>
        </w:rPr>
      </w:pPr>
    </w:p>
    <w:p w14:paraId="4529FD5B" w14:textId="7BFE614E" w:rsidR="000F6FE5" w:rsidRPr="00A01DAA" w:rsidRDefault="00B97A03" w:rsidP="00FD3853">
      <w:pPr>
        <w:widowControl w:val="0"/>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önkormányzati költségvetési szerv</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A01DAA">
        <w:rPr>
          <w:rFonts w:ascii="Times New Roman" w:eastAsia="Times New Roman" w:hAnsi="Times New Roman" w:cs="Times New Roman"/>
          <w:color w:val="auto"/>
          <w:sz w:val="24"/>
          <w:szCs w:val="24"/>
        </w:rPr>
        <w:t xml:space="preserve">Áht. 69. § </w:t>
      </w:r>
      <w:r w:rsidRPr="00A01DAA">
        <w:rPr>
          <w:rFonts w:ascii="Times New Roman" w:eastAsia="Times New Roman" w:hAnsi="Times New Roman" w:cs="Times New Roman"/>
          <w:color w:val="auto"/>
          <w:sz w:val="24"/>
          <w:szCs w:val="24"/>
        </w:rPr>
        <w:t>(1) bekezdés a)</w:t>
      </w:r>
      <w:proofErr w:type="spellStart"/>
      <w:r w:rsidRPr="00A01DAA">
        <w:rPr>
          <w:rFonts w:ascii="Times New Roman" w:eastAsia="Times New Roman" w:hAnsi="Times New Roman" w:cs="Times New Roman"/>
          <w:color w:val="auto"/>
          <w:sz w:val="24"/>
          <w:szCs w:val="24"/>
        </w:rPr>
        <w:t>-c</w:t>
      </w:r>
      <w:proofErr w:type="spellEnd"/>
      <w:r w:rsidRPr="00A01DAA">
        <w:rPr>
          <w:rFonts w:ascii="Times New Roman" w:eastAsia="Times New Roman" w:hAnsi="Times New Roman" w:cs="Times New Roman"/>
          <w:color w:val="auto"/>
          <w:sz w:val="24"/>
          <w:szCs w:val="24"/>
        </w:rPr>
        <w:t>) pontjaiban és az Áht. 61. § (1) bekezdésében foglalt célok elérését.</w:t>
      </w:r>
    </w:p>
    <w:p w14:paraId="35C903F4" w14:textId="77777777" w:rsidR="009B5329" w:rsidRPr="00A01DAA" w:rsidRDefault="009B5329" w:rsidP="00FD3853">
      <w:pPr>
        <w:widowControl w:val="0"/>
        <w:tabs>
          <w:tab w:val="left" w:pos="705"/>
        </w:tabs>
        <w:jc w:val="both"/>
        <w:rPr>
          <w:rFonts w:ascii="Times New Roman" w:eastAsia="Times New Roman" w:hAnsi="Times New Roman" w:cs="Times New Roman"/>
          <w:color w:val="auto"/>
          <w:sz w:val="24"/>
          <w:szCs w:val="24"/>
        </w:rPr>
      </w:pPr>
    </w:p>
    <w:p w14:paraId="7BA96FF1" w14:textId="77777777" w:rsidR="009B5329" w:rsidRPr="00A01DAA" w:rsidRDefault="009B5329" w:rsidP="00FD3853">
      <w:pPr>
        <w:widowControl w:val="0"/>
        <w:tabs>
          <w:tab w:val="left" w:pos="705"/>
        </w:tabs>
        <w:jc w:val="both"/>
        <w:rPr>
          <w:rFonts w:ascii="Times New Roman" w:eastAsia="Times New Roman" w:hAnsi="Times New Roman" w:cs="Times New Roman"/>
          <w:color w:val="auto"/>
          <w:sz w:val="24"/>
          <w:szCs w:val="24"/>
        </w:rPr>
      </w:pPr>
    </w:p>
    <w:p w14:paraId="2E387B9E" w14:textId="77777777" w:rsidR="009B5329" w:rsidRPr="00A01DAA" w:rsidRDefault="009B5329" w:rsidP="00FD3853">
      <w:pPr>
        <w:widowControl w:val="0"/>
        <w:tabs>
          <w:tab w:val="left" w:pos="705"/>
        </w:tabs>
        <w:jc w:val="both"/>
        <w:rPr>
          <w:color w:val="auto"/>
        </w:rPr>
      </w:pPr>
    </w:p>
    <w:p w14:paraId="76E96AB1" w14:textId="77777777" w:rsidR="00274D3B" w:rsidRPr="00A01DAA" w:rsidRDefault="00274D3B" w:rsidP="00FD3853">
      <w:pPr>
        <w:widowControl w:val="0"/>
        <w:jc w:val="both"/>
        <w:rPr>
          <w:color w:val="auto"/>
        </w:rPr>
      </w:pPr>
    </w:p>
    <w:p w14:paraId="73AEF1F2"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A01DAA" w:rsidRDefault="000F6FE5" w:rsidP="00FD3853">
      <w:pPr>
        <w:widowControl w:val="0"/>
        <w:jc w:val="center"/>
        <w:rPr>
          <w:color w:val="auto"/>
        </w:rPr>
      </w:pPr>
    </w:p>
    <w:p w14:paraId="1803B5E3"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11. §</w:t>
      </w:r>
    </w:p>
    <w:p w14:paraId="616594BD" w14:textId="77777777" w:rsidR="000F6FE5" w:rsidRPr="00A01DAA" w:rsidRDefault="000F6FE5" w:rsidP="00FD3853">
      <w:pPr>
        <w:widowControl w:val="0"/>
        <w:jc w:val="both"/>
        <w:rPr>
          <w:color w:val="auto"/>
        </w:rPr>
      </w:pPr>
    </w:p>
    <w:p w14:paraId="1107F73F" w14:textId="24BE99EB"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Erzsébetváros Önkormányzata a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i nemzetiségi önkormányzatok részére támogatást nyújthat. A támogatási összeg folyósítása kizárólag támogatási szerződés alapján, a </w:t>
      </w:r>
      <w:r w:rsidRPr="00A01DAA">
        <w:rPr>
          <w:rFonts w:ascii="Times New Roman" w:eastAsia="Times New Roman" w:hAnsi="Times New Roman" w:cs="Times New Roman"/>
          <w:color w:val="auto"/>
          <w:sz w:val="24"/>
          <w:szCs w:val="24"/>
        </w:rPr>
        <w:lastRenderedPageBreak/>
        <w:t>megelőző önkormányzati támogatások szabályos felhasználását és elszámolását követően történhet.</w:t>
      </w:r>
    </w:p>
    <w:p w14:paraId="79A4E488" w14:textId="77777777" w:rsidR="00560D6D" w:rsidRPr="00A01DAA" w:rsidRDefault="00560D6D" w:rsidP="00FD3853">
      <w:pPr>
        <w:widowControl w:val="0"/>
        <w:jc w:val="both"/>
        <w:rPr>
          <w:color w:val="auto"/>
        </w:rPr>
      </w:pPr>
    </w:p>
    <w:p w14:paraId="45E01B89"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támogatások felhasználásának, elszámolásának</w:t>
      </w:r>
      <w:r w:rsidR="00A72549" w:rsidRPr="00A01DAA">
        <w:rPr>
          <w:rFonts w:ascii="Times New Roman" w:eastAsia="Times New Roman" w:hAnsi="Times New Roman" w:cs="Times New Roman"/>
          <w:color w:val="auto"/>
          <w:sz w:val="24"/>
          <w:szCs w:val="24"/>
        </w:rPr>
        <w:t>, illetve elszámoltatásának</w:t>
      </w:r>
      <w:r w:rsidRPr="00A01DAA">
        <w:rPr>
          <w:rFonts w:ascii="Times New Roman" w:eastAsia="Times New Roman" w:hAnsi="Times New Roman" w:cs="Times New Roman"/>
          <w:color w:val="auto"/>
          <w:sz w:val="24"/>
          <w:szCs w:val="24"/>
        </w:rPr>
        <w:t xml:space="preserve"> szabályait az Áht.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w:t>
      </w:r>
      <w:r w:rsidR="00E02E16"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rendelkezései, valamint e rendelet 8. §</w:t>
      </w:r>
      <w:r w:rsidR="00377838" w:rsidRPr="00A01DAA">
        <w:rPr>
          <w:rFonts w:ascii="Times New Roman" w:eastAsia="Times New Roman" w:hAnsi="Times New Roman" w:cs="Times New Roman"/>
          <w:color w:val="auto"/>
          <w:sz w:val="24"/>
          <w:szCs w:val="24"/>
        </w:rPr>
        <w:t xml:space="preserve"> (8)-(9) bekezdései</w:t>
      </w:r>
      <w:r w:rsidRPr="00A01DAA">
        <w:rPr>
          <w:rFonts w:ascii="Times New Roman" w:eastAsia="Times New Roman" w:hAnsi="Times New Roman" w:cs="Times New Roman"/>
          <w:color w:val="auto"/>
          <w:sz w:val="24"/>
          <w:szCs w:val="24"/>
        </w:rPr>
        <w:t xml:space="preserve"> szabályozzák. </w:t>
      </w:r>
      <w:r w:rsidR="00A72549" w:rsidRPr="00A01DAA">
        <w:rPr>
          <w:rFonts w:ascii="Times New Roman" w:eastAsia="Times New Roman" w:hAnsi="Times New Roman" w:cs="Times New Roman"/>
          <w:color w:val="auto"/>
          <w:sz w:val="24"/>
          <w:szCs w:val="24"/>
        </w:rPr>
        <w:t xml:space="preserve">  </w:t>
      </w:r>
    </w:p>
    <w:p w14:paraId="418D206D" w14:textId="77777777" w:rsidR="001B14CE" w:rsidRPr="00A01DAA" w:rsidRDefault="001B14CE" w:rsidP="00FD3853">
      <w:pPr>
        <w:widowControl w:val="0"/>
        <w:jc w:val="both"/>
        <w:rPr>
          <w:color w:val="auto"/>
        </w:rPr>
      </w:pPr>
    </w:p>
    <w:p w14:paraId="5E21BE47"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Pr="00A01DAA" w:rsidRDefault="00781BDF" w:rsidP="00FD3853">
      <w:pPr>
        <w:pStyle w:val="Listaszerbekezds"/>
        <w:rPr>
          <w:rFonts w:ascii="Times New Roman" w:eastAsia="Times New Roman" w:hAnsi="Times New Roman" w:cs="Times New Roman"/>
          <w:color w:val="auto"/>
          <w:sz w:val="24"/>
          <w:szCs w:val="24"/>
        </w:rPr>
      </w:pPr>
    </w:p>
    <w:p w14:paraId="041962DA" w14:textId="77777777" w:rsidR="006D51DA" w:rsidRPr="00A01DAA" w:rsidRDefault="00B97A03" w:rsidP="00FD3853">
      <w:pPr>
        <w:keepNext/>
        <w:widowControl w:val="0"/>
        <w:jc w:val="center"/>
        <w:rPr>
          <w:rFonts w:ascii="Times New Roman" w:hAnsi="Times New Roman"/>
          <w:b/>
          <w:bCs/>
          <w:color w:val="auto"/>
          <w:sz w:val="24"/>
          <w:szCs w:val="24"/>
        </w:rPr>
      </w:pPr>
      <w:r w:rsidRPr="00A01DAA">
        <w:rPr>
          <w:rFonts w:ascii="Times New Roman" w:eastAsia="Times New Roman" w:hAnsi="Times New Roman" w:cs="Times New Roman"/>
          <w:b/>
          <w:color w:val="auto"/>
          <w:sz w:val="24"/>
          <w:szCs w:val="24"/>
        </w:rPr>
        <w:t xml:space="preserve">8. </w:t>
      </w:r>
      <w:r w:rsidR="006D51DA" w:rsidRPr="00A01DAA">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A01DAA" w:rsidRDefault="006D51DA" w:rsidP="00FD3853">
      <w:pPr>
        <w:keepNext/>
        <w:widowControl w:val="0"/>
        <w:jc w:val="center"/>
        <w:rPr>
          <w:b/>
          <w:color w:val="auto"/>
        </w:rPr>
      </w:pPr>
      <w:proofErr w:type="gramStart"/>
      <w:r w:rsidRPr="00A01DAA">
        <w:rPr>
          <w:rFonts w:ascii="Times New Roman" w:hAnsi="Times New Roman"/>
          <w:b/>
          <w:bCs/>
          <w:color w:val="auto"/>
          <w:sz w:val="24"/>
          <w:szCs w:val="24"/>
        </w:rPr>
        <w:t>a</w:t>
      </w:r>
      <w:proofErr w:type="gramEnd"/>
      <w:r w:rsidRPr="00A01DAA">
        <w:rPr>
          <w:rFonts w:ascii="Times New Roman" w:hAnsi="Times New Roman"/>
          <w:b/>
          <w:bCs/>
          <w:color w:val="auto"/>
          <w:sz w:val="24"/>
          <w:szCs w:val="24"/>
        </w:rPr>
        <w:t xml:space="preserve"> polgármesterre</w:t>
      </w:r>
      <w:r w:rsidR="00B97A03" w:rsidRPr="00A01DAA">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A01DAA" w:rsidRDefault="000F6FE5" w:rsidP="00FD3853">
      <w:pPr>
        <w:widowControl w:val="0"/>
        <w:jc w:val="center"/>
        <w:rPr>
          <w:color w:val="auto"/>
        </w:rPr>
      </w:pPr>
    </w:p>
    <w:p w14:paraId="01A5661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12. §</w:t>
      </w:r>
    </w:p>
    <w:p w14:paraId="414B66D0" w14:textId="77777777" w:rsidR="000F6FE5" w:rsidRPr="00A01DAA" w:rsidRDefault="000F6FE5" w:rsidP="00FD3853">
      <w:pPr>
        <w:widowControl w:val="0"/>
        <w:ind w:left="705"/>
        <w:jc w:val="both"/>
        <w:rPr>
          <w:color w:val="auto"/>
        </w:rPr>
      </w:pPr>
    </w:p>
    <w:p w14:paraId="04B41235"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E52C1E"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z Áht. 23. § (3) bekezdése </w:t>
      </w:r>
      <w:r w:rsidR="00E25127" w:rsidRPr="00A01DAA">
        <w:rPr>
          <w:rFonts w:ascii="Times New Roman" w:eastAsia="Times New Roman" w:hAnsi="Times New Roman" w:cs="Times New Roman"/>
          <w:color w:val="auto"/>
          <w:sz w:val="24"/>
          <w:szCs w:val="24"/>
        </w:rPr>
        <w:t>szerint</w:t>
      </w:r>
      <w:r w:rsidRPr="00A01DAA">
        <w:rPr>
          <w:rFonts w:ascii="Times New Roman" w:eastAsia="Times New Roman" w:hAnsi="Times New Roman" w:cs="Times New Roman"/>
          <w:color w:val="auto"/>
          <w:sz w:val="24"/>
          <w:szCs w:val="24"/>
        </w:rPr>
        <w:t xml:space="preserve"> meghatározott általános és céltartalékok feletti rendelkezési jogát </w:t>
      </w:r>
      <w:r w:rsidR="00E25127" w:rsidRPr="00A01DAA">
        <w:rPr>
          <w:rFonts w:ascii="Times New Roman" w:eastAsia="Times New Roman" w:hAnsi="Times New Roman" w:cs="Times New Roman"/>
          <w:color w:val="auto"/>
          <w:sz w:val="24"/>
          <w:szCs w:val="24"/>
        </w:rPr>
        <w:t xml:space="preserve">az Áht. 34. § (2) bekezdése alapján </w:t>
      </w:r>
      <w:r w:rsidRPr="00A01DAA">
        <w:rPr>
          <w:rFonts w:ascii="Times New Roman" w:eastAsia="Times New Roman" w:hAnsi="Times New Roman" w:cs="Times New Roman"/>
          <w:color w:val="auto"/>
          <w:sz w:val="24"/>
          <w:szCs w:val="24"/>
        </w:rPr>
        <w:t>e rendelet 12. § (2)-(</w:t>
      </w:r>
      <w:r w:rsidR="00A85BB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A01DAA" w:rsidRDefault="000F6FE5" w:rsidP="00FD3853">
      <w:pPr>
        <w:widowControl w:val="0"/>
        <w:ind w:left="570" w:hanging="285"/>
        <w:jc w:val="both"/>
        <w:rPr>
          <w:color w:val="auto"/>
        </w:rPr>
      </w:pPr>
    </w:p>
    <w:p w14:paraId="13B501B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a</w:t>
      </w:r>
      <w:r w:rsidRPr="00A01DAA">
        <w:rPr>
          <w:rFonts w:ascii="Times New Roman" w:eastAsia="Times New Roman" w:hAnsi="Times New Roman" w:cs="Times New Roman"/>
          <w:b/>
          <w:color w:val="auto"/>
          <w:sz w:val="24"/>
          <w:szCs w:val="24"/>
        </w:rPr>
        <w:t xml:space="preserve"> „7100 Általános tartalék”</w:t>
      </w:r>
      <w:r w:rsidRPr="00A01DAA">
        <w:rPr>
          <w:rFonts w:ascii="Times New Roman" w:eastAsia="Times New Roman" w:hAnsi="Times New Roman" w:cs="Times New Roman"/>
          <w:color w:val="auto"/>
          <w:sz w:val="24"/>
          <w:szCs w:val="24"/>
        </w:rPr>
        <w:t xml:space="preserve"> cím feletti rendelkezés jogát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polgármesterre ruházza át, e rendelet 6. § (1) bekezdés</w:t>
      </w:r>
      <w:r w:rsidR="00624D18" w:rsidRPr="00A01DAA">
        <w:rPr>
          <w:rFonts w:ascii="Times New Roman" w:eastAsia="Times New Roman" w:hAnsi="Times New Roman" w:cs="Times New Roman"/>
          <w:color w:val="auto"/>
          <w:sz w:val="24"/>
          <w:szCs w:val="24"/>
        </w:rPr>
        <w:t>é</w:t>
      </w:r>
      <w:r w:rsidRPr="00A01DAA">
        <w:rPr>
          <w:rFonts w:ascii="Times New Roman" w:eastAsia="Times New Roman" w:hAnsi="Times New Roman" w:cs="Times New Roman"/>
          <w:color w:val="auto"/>
          <w:sz w:val="24"/>
          <w:szCs w:val="24"/>
        </w:rPr>
        <w:t>ben meghatározott mértékig.</w:t>
      </w:r>
    </w:p>
    <w:p w14:paraId="220F5AA4" w14:textId="77777777" w:rsidR="000F6FE5" w:rsidRPr="00A01DAA" w:rsidRDefault="000F6FE5" w:rsidP="00FD3853">
      <w:pPr>
        <w:widowControl w:val="0"/>
        <w:tabs>
          <w:tab w:val="left" w:pos="705"/>
        </w:tabs>
        <w:ind w:hanging="705"/>
        <w:jc w:val="both"/>
        <w:rPr>
          <w:color w:val="auto"/>
        </w:rPr>
      </w:pPr>
    </w:p>
    <w:p w14:paraId="42150FE8" w14:textId="77777777" w:rsidR="00093AD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w:t>
      </w:r>
      <w:r w:rsidRPr="00A01DAA">
        <w:rPr>
          <w:rFonts w:ascii="Times New Roman" w:eastAsia="Times New Roman" w:hAnsi="Times New Roman" w:cs="Times New Roman"/>
          <w:b/>
          <w:color w:val="auto"/>
          <w:sz w:val="24"/>
          <w:szCs w:val="24"/>
        </w:rPr>
        <w:t xml:space="preserve">7201 Központilag kezelt ágazati feladatok” </w:t>
      </w:r>
      <w:r w:rsidRPr="00A01DA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A01DA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egyedi döntés alapján történő előirányzat-átcsoportosítás</w:t>
      </w:r>
      <w:r w:rsidR="00F12730" w:rsidRPr="00A01DAA">
        <w:rPr>
          <w:rFonts w:ascii="Times New Roman" w:eastAsia="Times New Roman" w:hAnsi="Times New Roman" w:cs="Times New Roman"/>
          <w:color w:val="auto"/>
          <w:sz w:val="24"/>
          <w:szCs w:val="24"/>
        </w:rPr>
        <w:t xml:space="preserve"> </w:t>
      </w:r>
      <w:r w:rsidR="00DC19E3" w:rsidRPr="00A01DAA">
        <w:rPr>
          <w:rFonts w:ascii="Times New Roman" w:eastAsia="Times New Roman" w:hAnsi="Times New Roman" w:cs="Times New Roman"/>
          <w:color w:val="auto"/>
          <w:sz w:val="24"/>
          <w:szCs w:val="24"/>
        </w:rPr>
        <w:t xml:space="preserve">a </w:t>
      </w:r>
      <w:proofErr w:type="spellStart"/>
      <w:r w:rsidR="00F12730" w:rsidRPr="00A01DAA">
        <w:rPr>
          <w:rFonts w:ascii="Times New Roman" w:eastAsia="Times New Roman" w:hAnsi="Times New Roman" w:cs="Times New Roman"/>
          <w:color w:val="auto"/>
          <w:sz w:val="24"/>
          <w:szCs w:val="24"/>
        </w:rPr>
        <w:t>Mötv</w:t>
      </w:r>
      <w:proofErr w:type="spellEnd"/>
      <w:r w:rsidR="00F12730" w:rsidRPr="00A01DAA">
        <w:rPr>
          <w:rFonts w:ascii="Times New Roman" w:eastAsia="Times New Roman" w:hAnsi="Times New Roman" w:cs="Times New Roman"/>
          <w:color w:val="auto"/>
          <w:sz w:val="24"/>
          <w:szCs w:val="24"/>
        </w:rPr>
        <w:t>.</w:t>
      </w:r>
      <w:r w:rsidR="00324151" w:rsidRPr="00A01DAA">
        <w:rPr>
          <w:rFonts w:ascii="Times New Roman" w:eastAsia="Times New Roman" w:hAnsi="Times New Roman" w:cs="Times New Roman"/>
          <w:color w:val="auto"/>
          <w:sz w:val="24"/>
          <w:szCs w:val="24"/>
        </w:rPr>
        <w:t xml:space="preserve"> 68. § (4) bekezdés </w:t>
      </w:r>
      <w:r w:rsidR="002479D1" w:rsidRPr="00A01DAA">
        <w:rPr>
          <w:rFonts w:ascii="Times New Roman" w:eastAsia="Times New Roman" w:hAnsi="Times New Roman" w:cs="Times New Roman"/>
          <w:color w:val="auto"/>
          <w:sz w:val="24"/>
          <w:szCs w:val="24"/>
        </w:rPr>
        <w:t>alapján 1.000.000.000</w:t>
      </w:r>
      <w:r w:rsidR="00B97A03" w:rsidRPr="00A01DAA">
        <w:rPr>
          <w:rFonts w:ascii="Times New Roman" w:eastAsia="Times New Roman" w:hAnsi="Times New Roman" w:cs="Times New Roman"/>
          <w:color w:val="auto"/>
          <w:sz w:val="24"/>
          <w:szCs w:val="24"/>
        </w:rPr>
        <w:t xml:space="preserve"> Ft</w:t>
      </w:r>
      <w:r w:rsidR="002479D1" w:rsidRPr="00A01DAA">
        <w:rPr>
          <w:rFonts w:ascii="Times New Roman" w:eastAsia="Times New Roman" w:hAnsi="Times New Roman" w:cs="Times New Roman"/>
          <w:color w:val="auto"/>
          <w:sz w:val="24"/>
          <w:szCs w:val="24"/>
        </w:rPr>
        <w:t xml:space="preserve"> értékhatárú</w:t>
      </w:r>
      <w:r w:rsidR="00A92B7B" w:rsidRPr="00A01DAA">
        <w:rPr>
          <w:rFonts w:ascii="Times New Roman" w:eastAsia="Times New Roman" w:hAnsi="Times New Roman" w:cs="Times New Roman"/>
          <w:color w:val="auto"/>
          <w:sz w:val="24"/>
          <w:szCs w:val="24"/>
        </w:rPr>
        <w:t>, a 25. § (8) bekezdés esetében értékhatár nélkül.</w:t>
      </w:r>
    </w:p>
    <w:p w14:paraId="5F9E96B7" w14:textId="77777777" w:rsidR="000F6FE5" w:rsidRPr="00A01DAA" w:rsidRDefault="000F6FE5" w:rsidP="00FD3853">
      <w:pPr>
        <w:widowControl w:val="0"/>
        <w:ind w:left="705" w:hanging="420"/>
        <w:jc w:val="both"/>
        <w:rPr>
          <w:color w:val="auto"/>
        </w:rPr>
      </w:pPr>
    </w:p>
    <w:p w14:paraId="6208DCAB"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(5)</w:t>
      </w:r>
      <w:r w:rsidR="00B97A03" w:rsidRPr="00A01DA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A01DAA">
        <w:rPr>
          <w:rFonts w:ascii="Times New Roman" w:eastAsia="Times New Roman" w:hAnsi="Times New Roman" w:cs="Times New Roman"/>
          <w:color w:val="auto"/>
          <w:sz w:val="24"/>
          <w:szCs w:val="24"/>
        </w:rPr>
        <w:t xml:space="preserve">, </w:t>
      </w:r>
      <w:r w:rsidR="00E25127" w:rsidRPr="00A01DAA">
        <w:rPr>
          <w:rFonts w:ascii="Times New Roman" w:eastAsia="Times New Roman" w:hAnsi="Times New Roman" w:cs="Times New Roman"/>
          <w:color w:val="auto"/>
          <w:sz w:val="24"/>
          <w:szCs w:val="24"/>
        </w:rPr>
        <w:t xml:space="preserve">de a </w:t>
      </w:r>
      <w:r w:rsidR="00A85BB9" w:rsidRPr="00A01DAA">
        <w:rPr>
          <w:rFonts w:ascii="Times New Roman" w:eastAsia="Times New Roman" w:hAnsi="Times New Roman" w:cs="Times New Roman"/>
          <w:color w:val="auto"/>
          <w:sz w:val="24"/>
          <w:szCs w:val="24"/>
        </w:rPr>
        <w:t>(4) bekezdésben szabályozott értékhatáron belüli</w:t>
      </w:r>
      <w:r w:rsidR="00B97A03" w:rsidRPr="00A01DAA">
        <w:rPr>
          <w:rFonts w:ascii="Times New Roman" w:eastAsia="Times New Roman" w:hAnsi="Times New Roman" w:cs="Times New Roman"/>
          <w:color w:val="auto"/>
          <w:sz w:val="24"/>
          <w:szCs w:val="24"/>
        </w:rPr>
        <w:t xml:space="preserve"> előirányzatot biztosíthat.</w:t>
      </w:r>
    </w:p>
    <w:p w14:paraId="0906856F" w14:textId="77777777" w:rsidR="000F6FE5" w:rsidRPr="00A01DAA" w:rsidRDefault="000F6FE5" w:rsidP="00FD3853">
      <w:pPr>
        <w:widowControl w:val="0"/>
        <w:tabs>
          <w:tab w:val="left" w:pos="705"/>
        </w:tabs>
        <w:jc w:val="both"/>
        <w:rPr>
          <w:color w:val="auto"/>
        </w:rPr>
      </w:pPr>
    </w:p>
    <w:p w14:paraId="5A39A9B9" w14:textId="4F3110AE"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(6)</w:t>
      </w:r>
      <w:r w:rsidR="00B97A03" w:rsidRPr="00A01DAA">
        <w:rPr>
          <w:rFonts w:ascii="Times New Roman" w:eastAsia="Times New Roman" w:hAnsi="Times New Roman" w:cs="Times New Roman"/>
          <w:color w:val="auto"/>
          <w:sz w:val="24"/>
          <w:szCs w:val="24"/>
        </w:rPr>
        <w:tab/>
        <w:t xml:space="preserve">A Képviselő-testület a </w:t>
      </w:r>
      <w:r w:rsidR="00075AA3" w:rsidRPr="00A01DAA">
        <w:rPr>
          <w:rFonts w:ascii="Times New Roman" w:eastAsia="Times New Roman" w:hAnsi="Times New Roman" w:cs="Times New Roman"/>
          <w:b/>
          <w:color w:val="auto"/>
          <w:sz w:val="24"/>
          <w:szCs w:val="24"/>
        </w:rPr>
        <w:t>„7203 Pá</w:t>
      </w:r>
      <w:r w:rsidR="00B97A03" w:rsidRPr="00A01DAA">
        <w:rPr>
          <w:rFonts w:ascii="Times New Roman" w:eastAsia="Times New Roman" w:hAnsi="Times New Roman" w:cs="Times New Roman"/>
          <w:b/>
          <w:color w:val="auto"/>
          <w:sz w:val="24"/>
          <w:szCs w:val="24"/>
        </w:rPr>
        <w:t xml:space="preserve">lyázatok előkészítése” </w:t>
      </w:r>
      <w:r w:rsidR="00B97A03" w:rsidRPr="00A01DA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A01DAA" w:rsidRDefault="000F6FE5" w:rsidP="00FD3853">
      <w:pPr>
        <w:widowControl w:val="0"/>
        <w:ind w:left="570" w:hanging="285"/>
        <w:jc w:val="both"/>
        <w:rPr>
          <w:color w:val="auto"/>
        </w:rPr>
      </w:pPr>
    </w:p>
    <w:p w14:paraId="7DEAFE90" w14:textId="77777777" w:rsidR="00733797"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lastRenderedPageBreak/>
        <w:t xml:space="preserve">(7) </w:t>
      </w:r>
      <w:r w:rsidR="001555A2"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A01DAA" w:rsidRDefault="00733797" w:rsidP="00FD3853">
      <w:pPr>
        <w:widowControl w:val="0"/>
        <w:ind w:left="570" w:hanging="285"/>
        <w:jc w:val="both"/>
        <w:rPr>
          <w:color w:val="auto"/>
        </w:rPr>
      </w:pPr>
    </w:p>
    <w:p w14:paraId="7622C686"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A01DAA">
        <w:rPr>
          <w:rFonts w:ascii="Times New Roman" w:eastAsia="Times New Roman" w:hAnsi="Times New Roman" w:cs="Times New Roman"/>
          <w:color w:val="auto"/>
          <w:sz w:val="24"/>
          <w:szCs w:val="24"/>
        </w:rPr>
        <w:t xml:space="preserve"> esetében</w:t>
      </w:r>
      <w:r w:rsidR="007C36AA" w:rsidRPr="00A01DAA">
        <w:rPr>
          <w:rFonts w:ascii="Times New Roman" w:eastAsia="Times New Roman" w:hAnsi="Times New Roman" w:cs="Times New Roman"/>
          <w:color w:val="auto"/>
          <w:sz w:val="24"/>
          <w:szCs w:val="24"/>
        </w:rPr>
        <w:t xml:space="preserve"> ruházza át a Képviselő-testület </w:t>
      </w:r>
      <w:r w:rsidR="00BF4144" w:rsidRPr="00A01DA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A01DAA">
        <w:rPr>
          <w:rFonts w:ascii="Times New Roman" w:eastAsia="Times New Roman" w:hAnsi="Times New Roman" w:cs="Times New Roman"/>
          <w:color w:val="auto"/>
          <w:sz w:val="24"/>
          <w:szCs w:val="24"/>
        </w:rPr>
        <w:t>tcsoportosítási jogkört a polgármesterre:</w:t>
      </w:r>
    </w:p>
    <w:p w14:paraId="2F26FE03" w14:textId="77777777" w:rsidR="000F6FE5" w:rsidRPr="00A01DAA" w:rsidRDefault="000F6FE5" w:rsidP="00FD3853">
      <w:pPr>
        <w:widowControl w:val="0"/>
        <w:ind w:left="705" w:hanging="420"/>
        <w:jc w:val="both"/>
        <w:rPr>
          <w:color w:val="auto"/>
        </w:rPr>
      </w:pPr>
    </w:p>
    <w:p w14:paraId="05EB9255" w14:textId="33982527" w:rsidR="000F6FE5" w:rsidRPr="00A01DAA" w:rsidRDefault="00B97A03" w:rsidP="00FD3853">
      <w:pPr>
        <w:widowControl w:val="0"/>
        <w:ind w:left="855" w:hanging="28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proofErr w:type="spellStart"/>
      <w:r w:rsidR="00D75DA6" w:rsidRPr="00A01DAA">
        <w:rPr>
          <w:rFonts w:ascii="Times New Roman" w:hAnsi="Times New Roman"/>
          <w:color w:val="auto"/>
          <w:sz w:val="24"/>
          <w:szCs w:val="24"/>
        </w:rPr>
        <w:t>a</w:t>
      </w:r>
      <w:proofErr w:type="spellEnd"/>
      <w:r w:rsidR="006D51DA" w:rsidRPr="00A01DAA">
        <w:rPr>
          <w:rFonts w:ascii="Times New Roman" w:hAnsi="Times New Roman"/>
          <w:color w:val="auto"/>
          <w:sz w:val="24"/>
          <w:szCs w:val="24"/>
        </w:rPr>
        <w:t xml:space="preserve"> </w:t>
      </w:r>
      <w:r w:rsidR="006D51DA" w:rsidRPr="00A01DAA">
        <w:rPr>
          <w:rFonts w:ascii="Times New Roman" w:hAnsi="Times New Roman"/>
          <w:b/>
          <w:color w:val="auto"/>
          <w:sz w:val="24"/>
          <w:szCs w:val="24"/>
        </w:rPr>
        <w:t>„6300”, „6400”, „6900”</w:t>
      </w:r>
      <w:r w:rsidR="006D51DA" w:rsidRPr="00A01DAA">
        <w:rPr>
          <w:rFonts w:ascii="Times New Roman" w:hAnsi="Times New Roman"/>
          <w:color w:val="auto"/>
          <w:sz w:val="24"/>
          <w:szCs w:val="24"/>
        </w:rPr>
        <w:t xml:space="preserve"> címeken a központilag kezelt felújítási, beruházási előirányzatok</w:t>
      </w:r>
      <w:r w:rsidR="001530B6" w:rsidRPr="00A01DAA">
        <w:rPr>
          <w:rFonts w:ascii="Times New Roman" w:hAnsi="Times New Roman"/>
          <w:color w:val="auto"/>
          <w:sz w:val="24"/>
          <w:szCs w:val="24"/>
        </w:rPr>
        <w:t xml:space="preserve"> átcsoportosítása</w:t>
      </w:r>
      <w:r w:rsidR="006D51DA" w:rsidRPr="00A01DAA">
        <w:rPr>
          <w:rFonts w:ascii="Times New Roman" w:hAnsi="Times New Roman"/>
          <w:color w:val="auto"/>
          <w:sz w:val="24"/>
          <w:szCs w:val="24"/>
        </w:rPr>
        <w:t xml:space="preserve"> az intézmények és a Polgármesteri Hivatal részére, </w:t>
      </w:r>
      <w:r w:rsidR="001A0C7A" w:rsidRPr="00A01DAA">
        <w:rPr>
          <w:rFonts w:ascii="Times New Roman" w:hAnsi="Times New Roman"/>
          <w:color w:val="auto"/>
          <w:sz w:val="24"/>
          <w:szCs w:val="24"/>
        </w:rPr>
        <w:t xml:space="preserve">az egyes </w:t>
      </w:r>
      <w:r w:rsidR="006D51DA" w:rsidRPr="00A01DAA">
        <w:rPr>
          <w:rFonts w:ascii="Times New Roman" w:hAnsi="Times New Roman"/>
          <w:color w:val="auto"/>
          <w:sz w:val="24"/>
          <w:szCs w:val="24"/>
        </w:rPr>
        <w:t>feladatra jóváhagyott összeg erejéig</w:t>
      </w:r>
      <w:r w:rsidR="001A0C7A" w:rsidRPr="00A01DAA">
        <w:rPr>
          <w:rFonts w:ascii="Times New Roman" w:hAnsi="Times New Roman"/>
          <w:color w:val="auto"/>
          <w:sz w:val="24"/>
          <w:szCs w:val="24"/>
        </w:rPr>
        <w:t>, valamint a címeken belül</w:t>
      </w:r>
      <w:r w:rsidR="006D51DA" w:rsidRPr="00A01DAA">
        <w:rPr>
          <w:rFonts w:ascii="Times New Roman" w:hAnsi="Times New Roman"/>
          <w:color w:val="auto"/>
          <w:sz w:val="24"/>
          <w:szCs w:val="24"/>
        </w:rPr>
        <w:t xml:space="preserve">. Az ágazati felújítási és beruházási feladatok közötti előirányzat-átcsoportosítást </w:t>
      </w:r>
      <w:r w:rsidR="0087723A" w:rsidRPr="00A01DAA">
        <w:rPr>
          <w:rFonts w:ascii="Times New Roman" w:hAnsi="Times New Roman"/>
          <w:color w:val="auto"/>
          <w:sz w:val="24"/>
          <w:szCs w:val="24"/>
        </w:rPr>
        <w:t>a (4) bekezdésben meghatározott</w:t>
      </w:r>
      <w:r w:rsidR="006D51DA" w:rsidRPr="00A01DAA">
        <w:rPr>
          <w:rFonts w:ascii="Times New Roman" w:hAnsi="Times New Roman"/>
          <w:color w:val="auto"/>
          <w:sz w:val="24"/>
          <w:szCs w:val="24"/>
        </w:rPr>
        <w:t xml:space="preserve"> egyedi értékhatárig engedélyezi, amely </w:t>
      </w:r>
      <w:r w:rsidR="0087723A" w:rsidRPr="00A01DAA">
        <w:rPr>
          <w:rFonts w:ascii="Times New Roman" w:hAnsi="Times New Roman"/>
          <w:color w:val="auto"/>
          <w:sz w:val="24"/>
          <w:szCs w:val="24"/>
        </w:rPr>
        <w:t xml:space="preserve">pályázat, egyéb </w:t>
      </w:r>
      <w:r w:rsidR="001530B6" w:rsidRPr="00A01DAA">
        <w:rPr>
          <w:rFonts w:ascii="Times New Roman" w:hAnsi="Times New Roman"/>
          <w:color w:val="auto"/>
          <w:sz w:val="24"/>
          <w:szCs w:val="24"/>
        </w:rPr>
        <w:t>indok</w:t>
      </w:r>
      <w:r w:rsidR="0087723A" w:rsidRPr="00A01DAA">
        <w:rPr>
          <w:rFonts w:ascii="Times New Roman" w:hAnsi="Times New Roman"/>
          <w:color w:val="auto"/>
          <w:sz w:val="24"/>
          <w:szCs w:val="24"/>
        </w:rPr>
        <w:t xml:space="preserve"> esetében </w:t>
      </w:r>
      <w:r w:rsidR="006D51DA" w:rsidRPr="00A01DAA">
        <w:rPr>
          <w:rFonts w:ascii="Times New Roman" w:hAnsi="Times New Roman"/>
          <w:color w:val="auto"/>
          <w:sz w:val="24"/>
          <w:szCs w:val="24"/>
        </w:rPr>
        <w:t>új feladatra történő átcsoportosításra is irányulhat,</w:t>
      </w:r>
    </w:p>
    <w:p w14:paraId="3959872B" w14:textId="77777777" w:rsidR="000F6FE5" w:rsidRPr="00A01DAA" w:rsidRDefault="000F6FE5" w:rsidP="00FD3853">
      <w:pPr>
        <w:widowControl w:val="0"/>
        <w:ind w:left="705"/>
        <w:jc w:val="both"/>
        <w:rPr>
          <w:color w:val="auto"/>
        </w:rPr>
      </w:pPr>
    </w:p>
    <w:p w14:paraId="3AA3509E" w14:textId="77777777" w:rsidR="000F6FE5" w:rsidRPr="00A01DAA" w:rsidRDefault="00B97A03" w:rsidP="00FD3853">
      <w:pPr>
        <w:widowControl w:val="0"/>
        <w:tabs>
          <w:tab w:val="left" w:pos="855"/>
        </w:tabs>
        <w:ind w:left="855" w:hanging="285"/>
        <w:jc w:val="both"/>
        <w:rPr>
          <w:color w:val="auto"/>
        </w:rPr>
      </w:pPr>
      <w:r w:rsidRPr="00A01DAA">
        <w:rPr>
          <w:rFonts w:ascii="Times New Roman" w:eastAsia="Times New Roman" w:hAnsi="Times New Roman" w:cs="Times New Roman"/>
          <w:color w:val="auto"/>
          <w:sz w:val="24"/>
          <w:szCs w:val="24"/>
        </w:rPr>
        <w:t>b) külön döntést nem igénylő központi támog</w:t>
      </w:r>
      <w:r w:rsidR="001530B6" w:rsidRPr="00A01DAA">
        <w:rPr>
          <w:rFonts w:ascii="Times New Roman" w:eastAsia="Times New Roman" w:hAnsi="Times New Roman" w:cs="Times New Roman"/>
          <w:color w:val="auto"/>
          <w:sz w:val="24"/>
          <w:szCs w:val="24"/>
        </w:rPr>
        <w:t>atások, hozzájárulások</w:t>
      </w:r>
      <w:r w:rsidRPr="00A01DA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hozzá tartozó kiadási előirányzattal együtt történő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előirányzat-módosítása, </w:t>
      </w:r>
    </w:p>
    <w:p w14:paraId="265888A1" w14:textId="77777777" w:rsidR="000F6FE5" w:rsidRPr="00A01DAA" w:rsidRDefault="000F6FE5" w:rsidP="00FD3853">
      <w:pPr>
        <w:widowControl w:val="0"/>
        <w:jc w:val="both"/>
        <w:rPr>
          <w:color w:val="auto"/>
        </w:rPr>
      </w:pPr>
    </w:p>
    <w:p w14:paraId="2D7E4A0D" w14:textId="1493C64C"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c) az</w:t>
      </w:r>
      <w:r w:rsidRPr="00A01DAA">
        <w:rPr>
          <w:rFonts w:ascii="Times New Roman" w:eastAsia="Times New Roman" w:hAnsi="Times New Roman" w:cs="Times New Roman"/>
          <w:b/>
          <w:color w:val="auto"/>
          <w:sz w:val="24"/>
          <w:szCs w:val="24"/>
        </w:rPr>
        <w:t xml:space="preserve"> „5200”, „5300”, „5400”, „5500”, „5700”, „5800”, </w:t>
      </w:r>
      <w:r w:rsidR="00DD5805" w:rsidRPr="00A01DAA">
        <w:rPr>
          <w:rFonts w:ascii="Times New Roman" w:eastAsia="Times New Roman" w:hAnsi="Times New Roman" w:cs="Times New Roman"/>
          <w:b/>
          <w:color w:val="auto"/>
          <w:sz w:val="24"/>
          <w:szCs w:val="24"/>
        </w:rPr>
        <w:t xml:space="preserve">„6100”, </w:t>
      </w:r>
      <w:r w:rsidRPr="00A01DAA">
        <w:rPr>
          <w:rFonts w:ascii="Times New Roman" w:eastAsia="Times New Roman" w:hAnsi="Times New Roman" w:cs="Times New Roman"/>
          <w:b/>
          <w:color w:val="auto"/>
          <w:sz w:val="24"/>
          <w:szCs w:val="24"/>
        </w:rPr>
        <w:t xml:space="preserve">„6200”, „6600”, „6800” </w:t>
      </w:r>
      <w:r w:rsidRPr="00A01DAA">
        <w:rPr>
          <w:rFonts w:ascii="Times New Roman" w:eastAsia="Times New Roman" w:hAnsi="Times New Roman" w:cs="Times New Roman"/>
          <w:color w:val="auto"/>
          <w:sz w:val="24"/>
          <w:szCs w:val="24"/>
        </w:rPr>
        <w:t>címeken a működési kiadások kiemelt előirányzatai közötti átcsoportosítás</w:t>
      </w:r>
      <w:r w:rsidR="005B49F4" w:rsidRPr="00A01DAA">
        <w:rPr>
          <w:rFonts w:ascii="Times New Roman" w:eastAsia="Times New Roman" w:hAnsi="Times New Roman" w:cs="Times New Roman"/>
          <w:color w:val="auto"/>
          <w:sz w:val="24"/>
          <w:szCs w:val="24"/>
        </w:rPr>
        <w:t>, vagy előirányzat-módosítás</w:t>
      </w:r>
      <w:r w:rsidRPr="00A01DAA">
        <w:rPr>
          <w:rFonts w:ascii="Times New Roman" w:eastAsia="Times New Roman" w:hAnsi="Times New Roman" w:cs="Times New Roman"/>
          <w:color w:val="auto"/>
          <w:sz w:val="24"/>
          <w:szCs w:val="24"/>
        </w:rPr>
        <w:t xml:space="preserve"> </w:t>
      </w:r>
      <w:r w:rsidR="004E49A8" w:rsidRPr="00A01DAA">
        <w:rPr>
          <w:rFonts w:ascii="Times New Roman" w:eastAsia="Times New Roman" w:hAnsi="Times New Roman" w:cs="Times New Roman"/>
          <w:color w:val="auto"/>
          <w:sz w:val="24"/>
          <w:szCs w:val="24"/>
        </w:rPr>
        <w:t>a (4) bekezdés szerinti értékhatárig,</w:t>
      </w:r>
    </w:p>
    <w:p w14:paraId="60EBAC16" w14:textId="77777777" w:rsidR="00615396" w:rsidRPr="00A01DAA" w:rsidRDefault="00615396" w:rsidP="00FD3853">
      <w:pPr>
        <w:widowControl w:val="0"/>
        <w:ind w:left="855" w:hanging="285"/>
        <w:jc w:val="both"/>
        <w:rPr>
          <w:color w:val="auto"/>
        </w:rPr>
      </w:pPr>
    </w:p>
    <w:p w14:paraId="4C35C040"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d) az </w:t>
      </w:r>
      <w:r w:rsidRPr="00A01DAA">
        <w:rPr>
          <w:rFonts w:ascii="Times New Roman" w:eastAsia="Times New Roman" w:hAnsi="Times New Roman" w:cs="Times New Roman"/>
          <w:b/>
          <w:color w:val="auto"/>
          <w:sz w:val="24"/>
          <w:szCs w:val="24"/>
        </w:rPr>
        <w:t>„5900</w:t>
      </w:r>
      <w:r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„8000”</w:t>
      </w:r>
      <w:r w:rsidRPr="00A01DA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érintett kiadási előirányzat azonos mértékű emelése</w:t>
      </w:r>
      <w:r w:rsidR="00BA0E7D"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a feladatváltozással azonos mértékben, </w:t>
      </w:r>
      <w:r w:rsidR="00365794" w:rsidRPr="00A01DAA">
        <w:rPr>
          <w:rFonts w:ascii="Times New Roman" w:eastAsia="Times New Roman" w:hAnsi="Times New Roman" w:cs="Times New Roman"/>
          <w:color w:val="auto"/>
          <w:sz w:val="24"/>
          <w:szCs w:val="24"/>
        </w:rPr>
        <w:t>a (4) bekezdés szerinti értékhatárig</w:t>
      </w:r>
      <w:r w:rsidRPr="00A01DA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A01DAA" w:rsidRDefault="000F6FE5" w:rsidP="00FD3853">
      <w:pPr>
        <w:widowControl w:val="0"/>
        <w:jc w:val="both"/>
        <w:rPr>
          <w:color w:val="auto"/>
        </w:rPr>
      </w:pPr>
    </w:p>
    <w:p w14:paraId="0F01CDBA" w14:textId="77777777" w:rsidR="000F6FE5" w:rsidRPr="00A01DAA" w:rsidRDefault="00B97A03" w:rsidP="00FD3853">
      <w:pPr>
        <w:widowControl w:val="0"/>
        <w:ind w:left="855" w:hanging="285"/>
        <w:jc w:val="both"/>
        <w:rPr>
          <w:color w:val="auto"/>
        </w:rPr>
      </w:pPr>
      <w:proofErr w:type="gramStart"/>
      <w:r w:rsidRPr="00A01DAA">
        <w:rPr>
          <w:rFonts w:ascii="Times New Roman" w:eastAsia="Times New Roman" w:hAnsi="Times New Roman" w:cs="Times New Roman"/>
          <w:color w:val="auto"/>
          <w:sz w:val="24"/>
          <w:szCs w:val="24"/>
        </w:rPr>
        <w:t>e</w:t>
      </w:r>
      <w:proofErr w:type="gramEnd"/>
      <w:r w:rsidRPr="00A01DAA">
        <w:rPr>
          <w:rFonts w:ascii="Times New Roman" w:eastAsia="Times New Roman" w:hAnsi="Times New Roman" w:cs="Times New Roman"/>
          <w:color w:val="auto"/>
          <w:sz w:val="24"/>
          <w:szCs w:val="24"/>
        </w:rPr>
        <w:t>) az „</w:t>
      </w:r>
      <w:r w:rsidRPr="00A01DAA">
        <w:rPr>
          <w:rFonts w:ascii="Times New Roman" w:eastAsia="Times New Roman" w:hAnsi="Times New Roman" w:cs="Times New Roman"/>
          <w:b/>
          <w:color w:val="auto"/>
          <w:sz w:val="24"/>
          <w:szCs w:val="24"/>
        </w:rPr>
        <w:t>5600”, „5701”</w:t>
      </w:r>
      <w:r w:rsidR="00D70D12"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„5702”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„5707”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533DFF15" w14:textId="77777777" w:rsidR="000F6FE5" w:rsidRPr="00A01DAA" w:rsidRDefault="000F6FE5" w:rsidP="00FD3853">
      <w:pPr>
        <w:widowControl w:val="0"/>
        <w:jc w:val="both"/>
        <w:rPr>
          <w:color w:val="auto"/>
        </w:rPr>
      </w:pPr>
    </w:p>
    <w:p w14:paraId="0C6FB068" w14:textId="77777777" w:rsidR="000F6FE5" w:rsidRPr="00A01DAA" w:rsidRDefault="00B97A03" w:rsidP="00FD3853">
      <w:pPr>
        <w:widowControl w:val="0"/>
        <w:ind w:left="855" w:hanging="285"/>
        <w:jc w:val="both"/>
        <w:rPr>
          <w:color w:val="auto"/>
        </w:rPr>
      </w:pPr>
      <w:proofErr w:type="gramStart"/>
      <w:r w:rsidRPr="00A01DAA">
        <w:rPr>
          <w:rFonts w:ascii="Times New Roman" w:eastAsia="Times New Roman" w:hAnsi="Times New Roman" w:cs="Times New Roman"/>
          <w:color w:val="auto"/>
          <w:sz w:val="24"/>
          <w:szCs w:val="24"/>
        </w:rPr>
        <w:t>f</w:t>
      </w:r>
      <w:proofErr w:type="gramEnd"/>
      <w:r w:rsidRPr="00A01DAA">
        <w:rPr>
          <w:rFonts w:ascii="Times New Roman" w:eastAsia="Times New Roman" w:hAnsi="Times New Roman" w:cs="Times New Roman"/>
          <w:color w:val="auto"/>
          <w:sz w:val="24"/>
          <w:szCs w:val="24"/>
        </w:rPr>
        <w:t xml:space="preserve">) a </w:t>
      </w:r>
      <w:r w:rsidRPr="00A01DAA">
        <w:rPr>
          <w:rFonts w:ascii="Times New Roman" w:eastAsia="Times New Roman" w:hAnsi="Times New Roman" w:cs="Times New Roman"/>
          <w:b/>
          <w:color w:val="auto"/>
          <w:sz w:val="24"/>
          <w:szCs w:val="24"/>
        </w:rPr>
        <w:t>„9000</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00694C5A" w:rsidRPr="00A01DAA">
        <w:rPr>
          <w:rFonts w:ascii="Times New Roman" w:eastAsia="Times New Roman" w:hAnsi="Times New Roman" w:cs="Times New Roman"/>
          <w:color w:val="auto"/>
          <w:sz w:val="24"/>
          <w:szCs w:val="24"/>
        </w:rPr>
        <w:t>a pályázatokkal kapcsolatos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w:t>
      </w:r>
      <w:r w:rsidR="00694C5A"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33CF4F36" w14:textId="77777777" w:rsidR="000F6FE5" w:rsidRPr="00A01DAA" w:rsidRDefault="000F6FE5" w:rsidP="00FD3853">
      <w:pPr>
        <w:widowControl w:val="0"/>
        <w:jc w:val="both"/>
        <w:rPr>
          <w:color w:val="auto"/>
        </w:rPr>
      </w:pPr>
    </w:p>
    <w:p w14:paraId="331EA4C2" w14:textId="77777777" w:rsidR="006D51DA" w:rsidRPr="00A01DAA" w:rsidRDefault="00B97A03" w:rsidP="00FD3853">
      <w:pPr>
        <w:widowControl w:val="0"/>
        <w:ind w:left="855" w:hanging="285"/>
        <w:jc w:val="both"/>
        <w:rPr>
          <w:color w:val="auto"/>
        </w:rPr>
      </w:pPr>
      <w:proofErr w:type="gramStart"/>
      <w:r w:rsidRPr="00A01DAA">
        <w:rPr>
          <w:rFonts w:ascii="Times New Roman" w:eastAsia="Times New Roman" w:hAnsi="Times New Roman" w:cs="Times New Roman"/>
          <w:color w:val="auto"/>
          <w:sz w:val="24"/>
          <w:szCs w:val="24"/>
        </w:rPr>
        <w:t>g</w:t>
      </w:r>
      <w:proofErr w:type="gramEnd"/>
      <w:r w:rsidRPr="00A01DAA">
        <w:rPr>
          <w:rFonts w:ascii="Times New Roman" w:eastAsia="Times New Roman" w:hAnsi="Times New Roman" w:cs="Times New Roman"/>
          <w:color w:val="auto"/>
          <w:sz w:val="24"/>
          <w:szCs w:val="24"/>
        </w:rPr>
        <w:t xml:space="preserve">) </w:t>
      </w:r>
      <w:r w:rsidR="006D51DA" w:rsidRPr="00A01DAA">
        <w:rPr>
          <w:rFonts w:ascii="Times New Roman" w:hAnsi="Times New Roman"/>
          <w:color w:val="auto"/>
          <w:sz w:val="24"/>
          <w:szCs w:val="24"/>
        </w:rPr>
        <w:t xml:space="preserve">az </w:t>
      </w:r>
      <w:r w:rsidR="006D51DA" w:rsidRPr="00A01DAA">
        <w:rPr>
          <w:rFonts w:ascii="Times New Roman" w:hAnsi="Times New Roman"/>
          <w:b/>
          <w:color w:val="auto"/>
          <w:sz w:val="24"/>
          <w:szCs w:val="24"/>
        </w:rPr>
        <w:t>„1101-3101”</w:t>
      </w:r>
      <w:r w:rsidR="006D51DA" w:rsidRPr="00A01DAA">
        <w:rPr>
          <w:rFonts w:ascii="Times New Roman" w:hAnsi="Times New Roman"/>
          <w:color w:val="auto"/>
          <w:sz w:val="24"/>
          <w:szCs w:val="24"/>
        </w:rPr>
        <w:t xml:space="preserve"> </w:t>
      </w:r>
      <w:r w:rsidR="000C2FB8" w:rsidRPr="00A01DAA">
        <w:rPr>
          <w:rFonts w:ascii="Times New Roman" w:hAnsi="Times New Roman"/>
          <w:color w:val="auto"/>
          <w:sz w:val="24"/>
          <w:szCs w:val="24"/>
        </w:rPr>
        <w:t xml:space="preserve">és </w:t>
      </w:r>
      <w:r w:rsidR="000C2FB8" w:rsidRPr="00A01DAA">
        <w:rPr>
          <w:rFonts w:ascii="Times New Roman" w:hAnsi="Times New Roman"/>
          <w:b/>
          <w:color w:val="auto"/>
          <w:sz w:val="24"/>
          <w:szCs w:val="24"/>
        </w:rPr>
        <w:t>„5100”</w:t>
      </w:r>
      <w:r w:rsidR="000C2FB8" w:rsidRPr="00A01DAA">
        <w:rPr>
          <w:rFonts w:ascii="Times New Roman" w:hAnsi="Times New Roman"/>
          <w:color w:val="auto"/>
          <w:sz w:val="24"/>
          <w:szCs w:val="24"/>
        </w:rPr>
        <w:t xml:space="preserve"> </w:t>
      </w:r>
      <w:r w:rsidR="006D51DA" w:rsidRPr="00A01DAA">
        <w:rPr>
          <w:rFonts w:ascii="Times New Roman" w:hAnsi="Times New Roman"/>
          <w:color w:val="auto"/>
          <w:sz w:val="24"/>
          <w:szCs w:val="24"/>
        </w:rPr>
        <w:t>címeken előirányzat átcsoportosítások, előirányzat módosítások végrehajtása az ellátandó feladatokkal összhangban</w:t>
      </w:r>
      <w:r w:rsidR="00D53D57" w:rsidRPr="00A01DAA">
        <w:rPr>
          <w:rFonts w:ascii="Times New Roman" w:hAnsi="Times New Roman"/>
          <w:color w:val="auto"/>
          <w:sz w:val="24"/>
          <w:szCs w:val="24"/>
        </w:rPr>
        <w:t>,</w:t>
      </w:r>
      <w:r w:rsidR="006D51DA" w:rsidRPr="00A01DAA">
        <w:rPr>
          <w:rFonts w:ascii="Times New Roman" w:hAnsi="Times New Roman"/>
          <w:color w:val="auto"/>
          <w:sz w:val="24"/>
          <w:szCs w:val="24"/>
        </w:rPr>
        <w:t xml:space="preserve"> továbbá </w:t>
      </w:r>
      <w:r w:rsidR="00A00A0C" w:rsidRPr="00A01DAA">
        <w:rPr>
          <w:rFonts w:ascii="Times New Roman" w:hAnsi="Times New Roman"/>
          <w:color w:val="auto"/>
          <w:sz w:val="24"/>
          <w:szCs w:val="24"/>
        </w:rPr>
        <w:t xml:space="preserve">az </w:t>
      </w:r>
      <w:r w:rsidR="00A00A0C" w:rsidRPr="00A01DAA">
        <w:rPr>
          <w:rFonts w:ascii="Times New Roman" w:hAnsi="Times New Roman"/>
          <w:b/>
          <w:color w:val="auto"/>
          <w:sz w:val="24"/>
          <w:szCs w:val="24"/>
        </w:rPr>
        <w:t>„</w:t>
      </w:r>
      <w:r w:rsidR="00141E3B" w:rsidRPr="00A01DAA">
        <w:rPr>
          <w:rFonts w:ascii="Times New Roman" w:hAnsi="Times New Roman"/>
          <w:b/>
          <w:color w:val="auto"/>
          <w:sz w:val="24"/>
          <w:szCs w:val="24"/>
        </w:rPr>
        <w:t>1101-9000</w:t>
      </w:r>
      <w:r w:rsidR="00A00A0C" w:rsidRPr="00A01DAA">
        <w:rPr>
          <w:rFonts w:ascii="Times New Roman" w:hAnsi="Times New Roman"/>
          <w:b/>
          <w:color w:val="auto"/>
          <w:sz w:val="24"/>
          <w:szCs w:val="24"/>
        </w:rPr>
        <w:t>”</w:t>
      </w:r>
      <w:r w:rsidR="00141E3B" w:rsidRPr="00A01DAA">
        <w:rPr>
          <w:rFonts w:ascii="Times New Roman" w:hAnsi="Times New Roman"/>
          <w:color w:val="auto"/>
          <w:sz w:val="24"/>
          <w:szCs w:val="24"/>
        </w:rPr>
        <w:t xml:space="preserve"> címeken </w:t>
      </w:r>
      <w:r w:rsidR="006D51DA" w:rsidRPr="00A01DAA">
        <w:rPr>
          <w:rFonts w:ascii="Times New Roman" w:hAnsi="Times New Roman"/>
          <w:color w:val="auto"/>
          <w:sz w:val="24"/>
          <w:szCs w:val="24"/>
        </w:rPr>
        <w:t xml:space="preserve">pénzügytechnikai előirányzat átcsoportosítások költségvetési címek vagy </w:t>
      </w:r>
      <w:r w:rsidR="006D51DA" w:rsidRPr="00A01DAA">
        <w:rPr>
          <w:rFonts w:ascii="Times New Roman" w:hAnsi="Times New Roman"/>
          <w:color w:val="auto"/>
          <w:sz w:val="24"/>
          <w:szCs w:val="24"/>
        </w:rPr>
        <w:lastRenderedPageBreak/>
        <w:t>kiemelt előirányzatok között, amennyiben a kiadás célja nem változik,</w:t>
      </w:r>
    </w:p>
    <w:p w14:paraId="39A36DA9" w14:textId="77777777" w:rsidR="000F6FE5" w:rsidRPr="00A01DAA" w:rsidRDefault="000F6FE5" w:rsidP="00FD3853">
      <w:pPr>
        <w:widowControl w:val="0"/>
        <w:ind w:left="855" w:hanging="285"/>
        <w:jc w:val="both"/>
        <w:rPr>
          <w:color w:val="auto"/>
        </w:rPr>
      </w:pPr>
    </w:p>
    <w:p w14:paraId="4DB2B54D" w14:textId="77777777" w:rsidR="000F6FE5" w:rsidRPr="00A01DAA" w:rsidRDefault="00B97A03" w:rsidP="00FD3853">
      <w:pPr>
        <w:widowControl w:val="0"/>
        <w:ind w:left="857" w:hanging="284"/>
        <w:jc w:val="both"/>
        <w:rPr>
          <w:color w:val="auto"/>
        </w:rPr>
      </w:pPr>
      <w:proofErr w:type="gramStart"/>
      <w:r w:rsidRPr="00A01DAA">
        <w:rPr>
          <w:rFonts w:ascii="Times New Roman" w:eastAsia="Times New Roman" w:hAnsi="Times New Roman" w:cs="Times New Roman"/>
          <w:color w:val="auto"/>
          <w:sz w:val="24"/>
          <w:szCs w:val="24"/>
        </w:rPr>
        <w:t>h</w:t>
      </w:r>
      <w:proofErr w:type="gramEnd"/>
      <w:r w:rsidRPr="00A01DAA">
        <w:rPr>
          <w:rFonts w:ascii="Times New Roman" w:eastAsia="Times New Roman" w:hAnsi="Times New Roman" w:cs="Times New Roman"/>
          <w:color w:val="auto"/>
          <w:sz w:val="24"/>
          <w:szCs w:val="24"/>
        </w:rPr>
        <w:t>)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A01DAA" w:rsidRDefault="000F6FE5" w:rsidP="00FD3853">
      <w:pPr>
        <w:widowControl w:val="0"/>
        <w:jc w:val="both"/>
        <w:rPr>
          <w:color w:val="auto"/>
        </w:rPr>
      </w:pPr>
    </w:p>
    <w:p w14:paraId="0C2702B2"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i) a c) és f) pontok szerinti előirányzat-m</w:t>
      </w:r>
      <w:r w:rsidR="00AB7AA8" w:rsidRPr="00A01DAA">
        <w:rPr>
          <w:rFonts w:ascii="Times New Roman" w:eastAsia="Times New Roman" w:hAnsi="Times New Roman" w:cs="Times New Roman"/>
          <w:color w:val="auto"/>
          <w:sz w:val="24"/>
          <w:szCs w:val="24"/>
        </w:rPr>
        <w:t>ódosítás</w:t>
      </w:r>
      <w:r w:rsidRPr="00A01DAA">
        <w:rPr>
          <w:rFonts w:ascii="Times New Roman" w:eastAsia="Times New Roman" w:hAnsi="Times New Roman" w:cs="Times New Roman"/>
          <w:color w:val="auto"/>
          <w:sz w:val="24"/>
          <w:szCs w:val="24"/>
        </w:rPr>
        <w:t xml:space="preserve"> feladatbővüléshez kapcsolódóan új működési címekre is történhet,</w:t>
      </w:r>
    </w:p>
    <w:p w14:paraId="4F9F2CF2" w14:textId="77777777" w:rsidR="000F6FE5" w:rsidRPr="00A01DAA" w:rsidRDefault="000F6FE5" w:rsidP="00FD3853">
      <w:pPr>
        <w:widowControl w:val="0"/>
        <w:ind w:left="855" w:hanging="285"/>
        <w:jc w:val="both"/>
        <w:rPr>
          <w:color w:val="auto"/>
        </w:rPr>
      </w:pPr>
    </w:p>
    <w:p w14:paraId="288C284A"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j) a</w:t>
      </w:r>
      <w:r w:rsidRPr="00A01DAA">
        <w:rPr>
          <w:rFonts w:ascii="Times New Roman" w:eastAsia="Times New Roman" w:hAnsi="Times New Roman" w:cs="Times New Roman"/>
          <w:b/>
          <w:color w:val="auto"/>
          <w:sz w:val="24"/>
          <w:szCs w:val="24"/>
        </w:rPr>
        <w:t xml:space="preserve"> „7302”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„7303” </w:t>
      </w:r>
      <w:r w:rsidRPr="00A01DAA">
        <w:rPr>
          <w:rFonts w:ascii="Times New Roman" w:eastAsia="Times New Roman" w:hAnsi="Times New Roman" w:cs="Times New Roman"/>
          <w:color w:val="auto"/>
          <w:sz w:val="24"/>
          <w:szCs w:val="24"/>
        </w:rPr>
        <w:t xml:space="preserve">címekről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A01DAA" w:rsidRDefault="000F6FE5" w:rsidP="00FD3853">
      <w:pPr>
        <w:widowControl w:val="0"/>
        <w:jc w:val="both"/>
        <w:rPr>
          <w:color w:val="auto"/>
        </w:rPr>
      </w:pPr>
    </w:p>
    <w:p w14:paraId="28338133" w14:textId="50E68E40"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k) a</w:t>
      </w:r>
      <w:r w:rsidRPr="00A01DAA">
        <w:rPr>
          <w:rFonts w:ascii="Times New Roman" w:eastAsia="Times New Roman" w:hAnsi="Times New Roman" w:cs="Times New Roman"/>
          <w:b/>
          <w:color w:val="auto"/>
          <w:sz w:val="24"/>
          <w:szCs w:val="24"/>
        </w:rPr>
        <w:t xml:space="preserve"> „7305” </w:t>
      </w:r>
      <w:r w:rsidRPr="00A01DAA">
        <w:rPr>
          <w:rFonts w:ascii="Times New Roman" w:eastAsia="Times New Roman" w:hAnsi="Times New Roman" w:cs="Times New Roman"/>
          <w:color w:val="auto"/>
          <w:sz w:val="24"/>
          <w:szCs w:val="24"/>
        </w:rPr>
        <w:t>cím</w:t>
      </w:r>
      <w:r w:rsidR="00DC716F" w:rsidRPr="00A01DAA">
        <w:rPr>
          <w:rFonts w:ascii="Times New Roman" w:eastAsia="Times New Roman" w:hAnsi="Times New Roman" w:cs="Times New Roman"/>
          <w:color w:val="auto"/>
          <w:sz w:val="24"/>
          <w:szCs w:val="24"/>
        </w:rPr>
        <w:t xml:space="preserve">en belüli előirányzatok, továbbá e címről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„6500” </w:t>
      </w:r>
      <w:r w:rsidRPr="00A01DAA">
        <w:rPr>
          <w:rFonts w:ascii="Times New Roman" w:eastAsia="Times New Roman" w:hAnsi="Times New Roman" w:cs="Times New Roman"/>
          <w:color w:val="auto"/>
          <w:sz w:val="24"/>
          <w:szCs w:val="24"/>
        </w:rPr>
        <w:t xml:space="preserve">címekre történő átcsoportosítás,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A01DAA" w:rsidRDefault="000F6FE5" w:rsidP="00FD3853">
      <w:pPr>
        <w:widowControl w:val="0"/>
        <w:jc w:val="both"/>
        <w:rPr>
          <w:color w:val="auto"/>
        </w:rPr>
      </w:pPr>
    </w:p>
    <w:p w14:paraId="4F9531D9" w14:textId="77777777" w:rsidR="000F6FE5" w:rsidRPr="00A01DAA" w:rsidRDefault="00B97A03" w:rsidP="00FD3853">
      <w:pPr>
        <w:widowControl w:val="0"/>
        <w:ind w:left="855" w:hanging="285"/>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l</w:t>
      </w:r>
      <w:proofErr w:type="gramEnd"/>
      <w:r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b/>
          <w:color w:val="auto"/>
          <w:sz w:val="24"/>
          <w:szCs w:val="24"/>
        </w:rPr>
        <w:t xml:space="preserve"> „7306” </w:t>
      </w:r>
      <w:r w:rsidRPr="00A01DAA">
        <w:rPr>
          <w:rFonts w:ascii="Times New Roman" w:eastAsia="Times New Roman" w:hAnsi="Times New Roman" w:cs="Times New Roman"/>
          <w:color w:val="auto"/>
          <w:sz w:val="24"/>
          <w:szCs w:val="24"/>
        </w:rPr>
        <w:t xml:space="preserve">címről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A01DAA">
        <w:rPr>
          <w:rFonts w:ascii="Times New Roman" w:eastAsia="Times New Roman" w:hAnsi="Times New Roman" w:cs="Times New Roman"/>
          <w:color w:val="auto"/>
          <w:sz w:val="24"/>
          <w:szCs w:val="24"/>
        </w:rPr>
        <w:t>nálásáról szóló döntése alapján,</w:t>
      </w:r>
    </w:p>
    <w:p w14:paraId="29A63C88" w14:textId="77777777" w:rsidR="00A64FB1" w:rsidRPr="00A01DAA"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A01DA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proofErr w:type="gramStart"/>
      <w:r w:rsidRPr="00A01DAA">
        <w:rPr>
          <w:rFonts w:ascii="Times New Roman" w:hAnsi="Times New Roman"/>
          <w:color w:val="auto"/>
          <w:sz w:val="24"/>
          <w:szCs w:val="24"/>
        </w:rPr>
        <w:t>m</w:t>
      </w:r>
      <w:proofErr w:type="gramEnd"/>
      <w:r w:rsidRPr="00A01DAA">
        <w:rPr>
          <w:rFonts w:ascii="Times New Roman" w:hAnsi="Times New Roman"/>
          <w:color w:val="auto"/>
          <w:sz w:val="24"/>
          <w:szCs w:val="24"/>
          <w:lang w:val="x-none"/>
        </w:rPr>
        <w:t>)</w:t>
      </w:r>
      <w:r w:rsidRPr="00A01DAA">
        <w:rPr>
          <w:rFonts w:ascii="Times New Roman" w:hAnsi="Times New Roman"/>
          <w:b/>
          <w:bCs/>
          <w:color w:val="auto"/>
          <w:sz w:val="24"/>
          <w:szCs w:val="24"/>
          <w:lang w:val="x-none"/>
        </w:rPr>
        <w:t xml:space="preserve"> </w:t>
      </w:r>
      <w:r w:rsidRPr="00A01DAA">
        <w:rPr>
          <w:rFonts w:ascii="Times New Roman" w:hAnsi="Times New Roman"/>
          <w:bCs/>
          <w:color w:val="auto"/>
          <w:sz w:val="24"/>
          <w:szCs w:val="24"/>
        </w:rPr>
        <w:t>előirányzatot biztosíthat</w:t>
      </w:r>
      <w:r w:rsidRPr="00A01DAA">
        <w:rPr>
          <w:rFonts w:ascii="Times New Roman" w:hAnsi="Times New Roman"/>
          <w:b/>
          <w:bCs/>
          <w:color w:val="auto"/>
          <w:sz w:val="24"/>
          <w:szCs w:val="24"/>
        </w:rPr>
        <w:t xml:space="preserve"> </w:t>
      </w:r>
      <w:r w:rsidRPr="00A01DAA">
        <w:rPr>
          <w:rFonts w:ascii="Times New Roman" w:hAnsi="Times New Roman"/>
          <w:bCs/>
          <w:color w:val="auto"/>
          <w:sz w:val="24"/>
          <w:szCs w:val="24"/>
        </w:rPr>
        <w:t>a 25. § (9) bekezdés szerinti feladat mértékéig.</w:t>
      </w:r>
    </w:p>
    <w:p w14:paraId="14C1E453" w14:textId="77777777" w:rsidR="00247598" w:rsidRPr="00A01DAA" w:rsidRDefault="00247598" w:rsidP="00FD3853">
      <w:pPr>
        <w:widowControl w:val="0"/>
        <w:ind w:left="855" w:hanging="285"/>
        <w:jc w:val="both"/>
        <w:rPr>
          <w:color w:val="auto"/>
        </w:rPr>
      </w:pPr>
    </w:p>
    <w:p w14:paraId="6D60F394" w14:textId="68896DDD"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(2)-(</w:t>
      </w:r>
      <w:r w:rsidR="00D21A6C"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bekezdésekben foglalt átruházott hatáskörű előirányzat-átcsoportosítási jogkör 20</w:t>
      </w:r>
      <w:r w:rsidR="00D725AC"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december 31-ig gyakorolható.</w:t>
      </w:r>
    </w:p>
    <w:p w14:paraId="3B6D7425" w14:textId="77777777" w:rsidR="000F6FE5" w:rsidRPr="00A01DAA" w:rsidRDefault="000F6FE5" w:rsidP="00FD3853">
      <w:pPr>
        <w:widowControl w:val="0"/>
        <w:ind w:left="705"/>
        <w:jc w:val="both"/>
        <w:rPr>
          <w:color w:val="auto"/>
        </w:rPr>
      </w:pPr>
    </w:p>
    <w:p w14:paraId="710D812F" w14:textId="77777777" w:rsidR="000F6FE5" w:rsidRPr="00A01DAA" w:rsidRDefault="00B97A03" w:rsidP="00FD3853">
      <w:pPr>
        <w:widowControl w:val="0"/>
        <w:ind w:left="705" w:hanging="563"/>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10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w:t>
      </w:r>
      <w:r w:rsidRPr="00A01DAA">
        <w:rPr>
          <w:rFonts w:ascii="Times New Roman" w:eastAsia="Times New Roman" w:hAnsi="Times New Roman" w:cs="Times New Roman"/>
          <w:b/>
          <w:color w:val="auto"/>
          <w:sz w:val="24"/>
          <w:szCs w:val="24"/>
        </w:rPr>
        <w:t>„</w:t>
      </w:r>
      <w:r w:rsidR="00282CD4" w:rsidRPr="00A01DAA">
        <w:rPr>
          <w:rFonts w:ascii="Times New Roman" w:eastAsia="Times New Roman" w:hAnsi="Times New Roman" w:cs="Times New Roman"/>
          <w:b/>
          <w:color w:val="auto"/>
          <w:sz w:val="24"/>
          <w:szCs w:val="24"/>
        </w:rPr>
        <w:t>6501 Egyéb felhalmozási célú támogatások államháztartáson kívülre” cím</w:t>
      </w:r>
      <w:r w:rsidRPr="00A01DAA">
        <w:rPr>
          <w:rFonts w:ascii="Times New Roman" w:eastAsia="Times New Roman" w:hAnsi="Times New Roman" w:cs="Times New Roman"/>
          <w:b/>
          <w:color w:val="auto"/>
          <w:sz w:val="24"/>
          <w:szCs w:val="24"/>
        </w:rPr>
        <w:t xml:space="preserve"> Társasház</w:t>
      </w:r>
      <w:r w:rsidR="00282CD4" w:rsidRPr="00A01DAA">
        <w:rPr>
          <w:rFonts w:ascii="Times New Roman" w:eastAsia="Times New Roman" w:hAnsi="Times New Roman" w:cs="Times New Roman"/>
          <w:b/>
          <w:color w:val="auto"/>
          <w:sz w:val="24"/>
          <w:szCs w:val="24"/>
        </w:rPr>
        <w:t>i közgyűlés határozata alapján</w:t>
      </w:r>
      <w:r w:rsidRPr="00A01DAA">
        <w:rPr>
          <w:rFonts w:ascii="Times New Roman" w:eastAsia="Times New Roman" w:hAnsi="Times New Roman" w:cs="Times New Roman"/>
          <w:b/>
          <w:color w:val="auto"/>
          <w:sz w:val="24"/>
          <w:szCs w:val="24"/>
        </w:rPr>
        <w:t xml:space="preserve"> célbefizetés</w:t>
      </w:r>
      <w:r w:rsidRPr="00A01DAA">
        <w:rPr>
          <w:rFonts w:ascii="Times New Roman" w:eastAsia="Times New Roman" w:hAnsi="Times New Roman" w:cs="Times New Roman"/>
          <w:color w:val="auto"/>
          <w:sz w:val="24"/>
          <w:szCs w:val="24"/>
        </w:rPr>
        <w:t xml:space="preserve"> </w:t>
      </w:r>
      <w:r w:rsidR="00282CD4" w:rsidRPr="00A01DAA">
        <w:rPr>
          <w:rFonts w:ascii="Times New Roman" w:eastAsia="Times New Roman" w:hAnsi="Times New Roman" w:cs="Times New Roman"/>
          <w:color w:val="auto"/>
          <w:sz w:val="24"/>
          <w:szCs w:val="24"/>
        </w:rPr>
        <w:t xml:space="preserve">előirányzat </w:t>
      </w:r>
      <w:r w:rsidR="00A00A0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00 ezer Ft</w:t>
      </w:r>
      <w:r w:rsidR="00D21A6C" w:rsidRPr="00A01DAA">
        <w:rPr>
          <w:rFonts w:ascii="Times New Roman" w:eastAsia="Times New Roman" w:hAnsi="Times New Roman" w:cs="Times New Roman"/>
          <w:color w:val="auto"/>
          <w:sz w:val="24"/>
          <w:szCs w:val="24"/>
        </w:rPr>
        <w:t>-ot meg nem haladó</w:t>
      </w:r>
      <w:r w:rsidRPr="00A01DA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A01DAA" w:rsidRDefault="00951345" w:rsidP="00FD3853">
      <w:pPr>
        <w:widowControl w:val="0"/>
        <w:ind w:left="705" w:hanging="563"/>
        <w:jc w:val="both"/>
        <w:rPr>
          <w:color w:val="auto"/>
        </w:rPr>
      </w:pPr>
    </w:p>
    <w:p w14:paraId="2E21EECC" w14:textId="77777777" w:rsidR="000F6FE5" w:rsidRPr="00A01DAA" w:rsidRDefault="000F6FE5" w:rsidP="00FD3853">
      <w:pPr>
        <w:widowControl w:val="0"/>
        <w:ind w:left="705"/>
        <w:jc w:val="both"/>
        <w:rPr>
          <w:color w:val="auto"/>
        </w:rPr>
      </w:pPr>
    </w:p>
    <w:p w14:paraId="66D2D25C" w14:textId="77777777" w:rsidR="00A85BB9"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9. </w:t>
      </w:r>
      <w:r w:rsidR="00A85BB9" w:rsidRPr="00A01DAA">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A01DAA" w:rsidRDefault="00A85BB9" w:rsidP="00FD3853">
      <w:pPr>
        <w:keepNext/>
        <w:widowControl w:val="0"/>
        <w:jc w:val="center"/>
        <w:rPr>
          <w:color w:val="auto"/>
        </w:rPr>
      </w:pPr>
      <w:proofErr w:type="gramStart"/>
      <w:r w:rsidRPr="00A01DAA">
        <w:rPr>
          <w:rFonts w:ascii="Times New Roman" w:eastAsia="Times New Roman" w:hAnsi="Times New Roman" w:cs="Times New Roman"/>
          <w:b/>
          <w:color w:val="auto"/>
          <w:sz w:val="24"/>
          <w:szCs w:val="24"/>
        </w:rPr>
        <w:t>á</w:t>
      </w:r>
      <w:r w:rsidR="00B97A03" w:rsidRPr="00A01DAA">
        <w:rPr>
          <w:rFonts w:ascii="Times New Roman" w:eastAsia="Times New Roman" w:hAnsi="Times New Roman" w:cs="Times New Roman"/>
          <w:b/>
          <w:color w:val="auto"/>
          <w:sz w:val="24"/>
          <w:szCs w:val="24"/>
        </w:rPr>
        <w:t>llamháztartáson</w:t>
      </w:r>
      <w:proofErr w:type="gramEnd"/>
      <w:r w:rsidR="00B97A03" w:rsidRPr="00A01DAA">
        <w:rPr>
          <w:rFonts w:ascii="Times New Roman" w:eastAsia="Times New Roman" w:hAnsi="Times New Roman" w:cs="Times New Roman"/>
          <w:b/>
          <w:color w:val="auto"/>
          <w:sz w:val="24"/>
          <w:szCs w:val="24"/>
        </w:rPr>
        <w:t xml:space="preserve"> kívüli forrás átvételére</w:t>
      </w:r>
      <w:r w:rsidR="00FF7C40" w:rsidRPr="00A01DAA">
        <w:rPr>
          <w:rFonts w:ascii="Times New Roman" w:eastAsia="Times New Roman" w:hAnsi="Times New Roman" w:cs="Times New Roman"/>
          <w:b/>
          <w:color w:val="auto"/>
          <w:sz w:val="24"/>
          <w:szCs w:val="24"/>
        </w:rPr>
        <w:t>,</w:t>
      </w:r>
      <w:r w:rsidR="00B97A03" w:rsidRPr="00A01DAA">
        <w:rPr>
          <w:rFonts w:ascii="Times New Roman" w:eastAsia="Times New Roman" w:hAnsi="Times New Roman" w:cs="Times New Roman"/>
          <w:b/>
          <w:color w:val="auto"/>
          <w:sz w:val="24"/>
          <w:szCs w:val="24"/>
        </w:rPr>
        <w:t xml:space="preserve"> átadására </w:t>
      </w:r>
      <w:r w:rsidR="00D70D12" w:rsidRPr="00A01DAA">
        <w:rPr>
          <w:rFonts w:ascii="Times New Roman" w:eastAsia="Times New Roman" w:hAnsi="Times New Roman" w:cs="Times New Roman"/>
          <w:b/>
          <w:color w:val="auto"/>
          <w:sz w:val="24"/>
          <w:szCs w:val="24"/>
        </w:rPr>
        <w:t>vonatkozó szabályok</w:t>
      </w:r>
    </w:p>
    <w:p w14:paraId="7C4F5268" w14:textId="77777777" w:rsidR="000F6FE5" w:rsidRPr="00A01DAA" w:rsidRDefault="000F6FE5" w:rsidP="00FD3853">
      <w:pPr>
        <w:widowControl w:val="0"/>
        <w:jc w:val="both"/>
        <w:rPr>
          <w:color w:val="auto"/>
        </w:rPr>
      </w:pPr>
    </w:p>
    <w:p w14:paraId="0A19532D"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13. §</w:t>
      </w:r>
    </w:p>
    <w:p w14:paraId="08988E56" w14:textId="77777777" w:rsidR="000F6FE5" w:rsidRPr="00A01DAA" w:rsidRDefault="000F6FE5" w:rsidP="00FD3853">
      <w:pPr>
        <w:widowControl w:val="0"/>
        <w:jc w:val="center"/>
        <w:rPr>
          <w:color w:val="auto"/>
        </w:rPr>
      </w:pPr>
    </w:p>
    <w:p w14:paraId="5F993A6E" w14:textId="4D8F4EFC"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Művelődési, Kulturális és Szociális Bizottságra ruházza a „</w:t>
      </w:r>
      <w:r w:rsidRPr="00A01DAA">
        <w:rPr>
          <w:rFonts w:ascii="Times New Roman" w:eastAsia="Times New Roman" w:hAnsi="Times New Roman" w:cs="Times New Roman"/>
          <w:b/>
          <w:color w:val="auto"/>
          <w:sz w:val="24"/>
          <w:szCs w:val="24"/>
        </w:rPr>
        <w:t>7302 Központilag kezelt kö</w:t>
      </w:r>
      <w:r w:rsidR="00DC579C" w:rsidRPr="00A01DAA">
        <w:rPr>
          <w:rFonts w:ascii="Times New Roman" w:eastAsia="Times New Roman" w:hAnsi="Times New Roman" w:cs="Times New Roman"/>
          <w:b/>
          <w:color w:val="auto"/>
          <w:sz w:val="24"/>
          <w:szCs w:val="24"/>
        </w:rPr>
        <w:t xml:space="preserve">zművelődési és egészségügyi </w:t>
      </w:r>
      <w:r w:rsidRPr="00A01DAA">
        <w:rPr>
          <w:rFonts w:ascii="Times New Roman" w:eastAsia="Times New Roman" w:hAnsi="Times New Roman" w:cs="Times New Roman"/>
          <w:b/>
          <w:color w:val="auto"/>
          <w:sz w:val="24"/>
          <w:szCs w:val="24"/>
        </w:rPr>
        <w:t>pályázatok és feladatok</w:t>
      </w:r>
      <w:r w:rsidRPr="00A01DAA">
        <w:rPr>
          <w:rFonts w:ascii="Times New Roman" w:eastAsia="Times New Roman" w:hAnsi="Times New Roman" w:cs="Times New Roman"/>
          <w:color w:val="auto"/>
          <w:sz w:val="24"/>
          <w:szCs w:val="24"/>
        </w:rPr>
        <w:t>”, a „</w:t>
      </w:r>
      <w:r w:rsidR="00DC579C" w:rsidRPr="00A01DAA">
        <w:rPr>
          <w:rFonts w:ascii="Times New Roman" w:eastAsia="Times New Roman" w:hAnsi="Times New Roman" w:cs="Times New Roman"/>
          <w:b/>
          <w:color w:val="auto"/>
          <w:sz w:val="24"/>
          <w:szCs w:val="24"/>
        </w:rPr>
        <w:t>7303 Központilag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 xml:space="preserve">” címen tervezett </w:t>
      </w:r>
      <w:r w:rsidRPr="00A01DAA">
        <w:rPr>
          <w:rFonts w:ascii="Times New Roman" w:eastAsia="Times New Roman" w:hAnsi="Times New Roman" w:cs="Times New Roman"/>
          <w:color w:val="auto"/>
          <w:sz w:val="24"/>
          <w:szCs w:val="24"/>
        </w:rPr>
        <w:lastRenderedPageBreak/>
        <w:t>működési és felhalmozási előirányzatok tartós elkötelezettséggel nem járó felhasználását. A döntések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A01DAA" w:rsidRDefault="000F6FE5" w:rsidP="00FD3853">
      <w:pPr>
        <w:widowControl w:val="0"/>
        <w:jc w:val="both"/>
        <w:rPr>
          <w:color w:val="auto"/>
        </w:rPr>
      </w:pPr>
    </w:p>
    <w:p w14:paraId="44BA3355" w14:textId="7C5B69E8"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Képviselő-testület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Bizottságra ruházza át 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A01DAA">
        <w:rPr>
          <w:rFonts w:ascii="Times New Roman" w:eastAsia="Times New Roman" w:hAnsi="Times New Roman" w:cs="Times New Roman"/>
          <w:color w:val="auto"/>
          <w:sz w:val="24"/>
          <w:szCs w:val="24"/>
        </w:rPr>
        <w:t xml:space="preserve"> </w:t>
      </w:r>
      <w:r w:rsidR="00DC716F" w:rsidRPr="00A01DAA">
        <w:rPr>
          <w:rFonts w:ascii="Times New Roman" w:eastAsia="Times New Roman" w:hAnsi="Times New Roman" w:cs="Times New Roman"/>
          <w:color w:val="auto"/>
          <w:sz w:val="24"/>
          <w:szCs w:val="24"/>
        </w:rPr>
        <w:t xml:space="preserve">bizottság a </w:t>
      </w:r>
      <w:r w:rsidR="00E52BC7" w:rsidRPr="00A01DAA">
        <w:rPr>
          <w:rFonts w:ascii="Times New Roman" w:eastAsia="Times New Roman" w:hAnsi="Times New Roman" w:cs="Times New Roman"/>
          <w:color w:val="auto"/>
          <w:sz w:val="24"/>
          <w:szCs w:val="24"/>
        </w:rPr>
        <w:t>rendelkezésre álló előirányzat átcsoportosítására</w:t>
      </w:r>
      <w:r w:rsidRPr="00A01DAA">
        <w:rPr>
          <w:rFonts w:ascii="Times New Roman" w:eastAsia="Times New Roman" w:hAnsi="Times New Roman" w:cs="Times New Roman"/>
          <w:color w:val="auto"/>
          <w:sz w:val="24"/>
          <w:szCs w:val="24"/>
        </w:rPr>
        <w:t xml:space="preserve"> </w:t>
      </w:r>
      <w:r w:rsidR="00D2313B" w:rsidRPr="00A01DAA">
        <w:rPr>
          <w:rFonts w:ascii="Times New Roman" w:eastAsia="Times New Roman" w:hAnsi="Times New Roman" w:cs="Times New Roman"/>
          <w:color w:val="auto"/>
          <w:sz w:val="24"/>
          <w:szCs w:val="24"/>
        </w:rPr>
        <w:t xml:space="preserve">a </w:t>
      </w:r>
      <w:r w:rsidR="00DC716F" w:rsidRPr="00A01DAA">
        <w:rPr>
          <w:rFonts w:ascii="Times New Roman" w:eastAsia="Times New Roman" w:hAnsi="Times New Roman" w:cs="Times New Roman"/>
          <w:color w:val="auto"/>
          <w:sz w:val="24"/>
          <w:szCs w:val="24"/>
        </w:rPr>
        <w:t>polgármester felé tesz</w:t>
      </w:r>
      <w:r w:rsidRPr="00A01DAA">
        <w:rPr>
          <w:rFonts w:ascii="Times New Roman" w:eastAsia="Times New Roman" w:hAnsi="Times New Roman" w:cs="Times New Roman"/>
          <w:color w:val="auto"/>
          <w:sz w:val="24"/>
          <w:szCs w:val="24"/>
        </w:rPr>
        <w:t xml:space="preserve"> javaslatot. A </w:t>
      </w:r>
      <w:r w:rsidR="00B75E62" w:rsidRPr="00A01DAA">
        <w:rPr>
          <w:rFonts w:ascii="Times New Roman" w:eastAsia="Times New Roman" w:hAnsi="Times New Roman" w:cs="Times New Roman"/>
          <w:color w:val="auto"/>
          <w:sz w:val="24"/>
          <w:szCs w:val="24"/>
        </w:rPr>
        <w:t>javaslat</w:t>
      </w:r>
      <w:r w:rsidRPr="00A01DAA">
        <w:rPr>
          <w:rFonts w:ascii="Times New Roman" w:eastAsia="Times New Roman" w:hAnsi="Times New Roman" w:cs="Times New Roman"/>
          <w:color w:val="auto"/>
          <w:sz w:val="24"/>
          <w:szCs w:val="24"/>
        </w:rPr>
        <w:t xml:space="preserve">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k) pontja szerint a polgármester gondoskodik.</w:t>
      </w:r>
    </w:p>
    <w:p w14:paraId="3650304D" w14:textId="77777777" w:rsidR="000F6FE5" w:rsidRPr="00A01DAA" w:rsidRDefault="000F6FE5" w:rsidP="00FD3853">
      <w:pPr>
        <w:widowControl w:val="0"/>
        <w:jc w:val="both"/>
        <w:rPr>
          <w:color w:val="auto"/>
        </w:rPr>
      </w:pPr>
    </w:p>
    <w:p w14:paraId="3D59CD7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Képviselő-testület a Városüzemeltetési Bizottságra ruházza át a </w:t>
      </w:r>
      <w:r w:rsidRPr="00A01DAA">
        <w:rPr>
          <w:rFonts w:ascii="Times New Roman" w:eastAsia="Times New Roman" w:hAnsi="Times New Roman" w:cs="Times New Roman"/>
          <w:b/>
          <w:color w:val="auto"/>
          <w:sz w:val="24"/>
          <w:szCs w:val="24"/>
        </w:rPr>
        <w:t>„7306 Központilag kezelt közrendvédelmi, környezetvédelmi pályázatok és feladatok”</w:t>
      </w:r>
      <w:r w:rsidRPr="00A01DAA">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l) pontja szerint a polgármester gondoskodik.</w:t>
      </w:r>
    </w:p>
    <w:p w14:paraId="392B4F3A" w14:textId="77777777" w:rsidR="000F6FE5" w:rsidRPr="00A01DAA" w:rsidRDefault="000F6FE5" w:rsidP="00FD3853">
      <w:pPr>
        <w:widowControl w:val="0"/>
        <w:ind w:left="705" w:hanging="420"/>
        <w:jc w:val="both"/>
        <w:rPr>
          <w:color w:val="auto"/>
        </w:rPr>
      </w:pPr>
    </w:p>
    <w:p w14:paraId="4D8B427B" w14:textId="08B1193F"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e rendeletében biztosított jogkörében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 dönt az </w:t>
      </w:r>
      <w:r w:rsidR="00A80218" w:rsidRPr="00A01DAA">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A01DAA">
        <w:rPr>
          <w:rFonts w:ascii="Times New Roman" w:eastAsia="Times New Roman" w:hAnsi="Times New Roman" w:cs="Times New Roman"/>
          <w:b/>
          <w:color w:val="auto"/>
          <w:sz w:val="24"/>
          <w:szCs w:val="24"/>
        </w:rPr>
        <w:t xml:space="preserve">alapján célbefizetés </w:t>
      </w:r>
      <w:r w:rsidR="00207A82" w:rsidRPr="00A01DAA">
        <w:rPr>
          <w:rFonts w:ascii="Times New Roman" w:eastAsia="Times New Roman" w:hAnsi="Times New Roman" w:cs="Times New Roman"/>
          <w:color w:val="auto"/>
          <w:sz w:val="24"/>
          <w:szCs w:val="24"/>
        </w:rPr>
        <w:t xml:space="preserve">100 ezer Ft feletti </w:t>
      </w:r>
      <w:r w:rsidRPr="00A01DAA">
        <w:rPr>
          <w:rFonts w:ascii="Times New Roman" w:eastAsia="Times New Roman" w:hAnsi="Times New Roman" w:cs="Times New Roman"/>
          <w:color w:val="auto"/>
          <w:sz w:val="24"/>
          <w:szCs w:val="24"/>
        </w:rPr>
        <w:t>befizetés</w:t>
      </w:r>
      <w:r w:rsidR="00207A82" w:rsidRPr="00A01DAA">
        <w:rPr>
          <w:rFonts w:ascii="Times New Roman" w:eastAsia="Times New Roman" w:hAnsi="Times New Roman" w:cs="Times New Roman"/>
          <w:color w:val="auto"/>
          <w:sz w:val="24"/>
          <w:szCs w:val="24"/>
        </w:rPr>
        <w:t>hez kapcsolódó</w:t>
      </w:r>
      <w:r w:rsidRPr="00A01DAA">
        <w:rPr>
          <w:rFonts w:ascii="Times New Roman" w:eastAsia="Times New Roman" w:hAnsi="Times New Roman" w:cs="Times New Roman"/>
          <w:color w:val="auto"/>
          <w:sz w:val="24"/>
          <w:szCs w:val="24"/>
        </w:rPr>
        <w:t xml:space="preserve"> előirányzat felhasználásáról.</w:t>
      </w:r>
    </w:p>
    <w:p w14:paraId="72823D6D" w14:textId="77777777" w:rsidR="000F6FE5" w:rsidRPr="00A01DAA" w:rsidRDefault="000F6FE5" w:rsidP="00FD3853">
      <w:pPr>
        <w:widowControl w:val="0"/>
        <w:jc w:val="both"/>
        <w:rPr>
          <w:color w:val="auto"/>
        </w:rPr>
      </w:pPr>
    </w:p>
    <w:p w14:paraId="097B692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000136C1" w:rsidRPr="00A01DAA">
        <w:rPr>
          <w:rFonts w:ascii="Times New Roman" w:eastAsia="Times New Roman" w:hAnsi="Times New Roman" w:cs="Times New Roman"/>
          <w:b/>
          <w:color w:val="auto"/>
          <w:sz w:val="24"/>
          <w:szCs w:val="24"/>
        </w:rPr>
        <w:t xml:space="preserve">„5604 Eseti pénzbeli szociális ellátások” </w:t>
      </w:r>
      <w:r w:rsidR="000136C1" w:rsidRPr="00A01DAA">
        <w:rPr>
          <w:rFonts w:ascii="Times New Roman" w:eastAsia="Times New Roman" w:hAnsi="Times New Roman" w:cs="Times New Roman"/>
          <w:color w:val="auto"/>
          <w:sz w:val="24"/>
          <w:szCs w:val="24"/>
        </w:rPr>
        <w:t>címen a</w:t>
      </w:r>
      <w:r w:rsidR="00DB2743" w:rsidRPr="00A01DAA">
        <w:rPr>
          <w:rFonts w:ascii="Times New Roman" w:eastAsia="Times New Roman" w:hAnsi="Times New Roman" w:cs="Times New Roman"/>
          <w:color w:val="auto"/>
          <w:sz w:val="24"/>
          <w:szCs w:val="24"/>
        </w:rPr>
        <w:t>z</w:t>
      </w:r>
      <w:r w:rsidR="000136C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Erzsébetvárosi Felsőoktatási Ösztöndíj</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 tartós elkötelezettséggel nem járó felhasználását.</w:t>
      </w:r>
    </w:p>
    <w:p w14:paraId="5E7D95AB" w14:textId="77777777" w:rsidR="000F6FE5" w:rsidRPr="00A01DAA" w:rsidRDefault="000F6FE5" w:rsidP="00FD3853">
      <w:pPr>
        <w:widowControl w:val="0"/>
        <w:ind w:left="705" w:hanging="420"/>
        <w:jc w:val="both"/>
        <w:rPr>
          <w:color w:val="auto"/>
        </w:rPr>
      </w:pPr>
    </w:p>
    <w:p w14:paraId="12E3AA2C"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Pr="00A01DAA">
        <w:rPr>
          <w:rFonts w:ascii="Times New Roman" w:eastAsia="Times New Roman" w:hAnsi="Times New Roman" w:cs="Times New Roman"/>
          <w:b/>
          <w:color w:val="auto"/>
          <w:sz w:val="24"/>
          <w:szCs w:val="24"/>
        </w:rPr>
        <w:t>„5608 Erzsébetvárosi Tehetséggondozás”</w:t>
      </w:r>
      <w:r w:rsidRPr="00A01DAA">
        <w:rPr>
          <w:rFonts w:ascii="Times New Roman" w:eastAsia="Times New Roman" w:hAnsi="Times New Roman" w:cs="Times New Roman"/>
          <w:color w:val="auto"/>
          <w:sz w:val="24"/>
          <w:szCs w:val="24"/>
        </w:rPr>
        <w:t xml:space="preserve"> előirányzat tartós elkötelezettséggel nem járó felhasználását a </w:t>
      </w:r>
      <w:r w:rsidR="001F79DA" w:rsidRPr="00A01DAA">
        <w:rPr>
          <w:rFonts w:ascii="Times New Roman" w:eastAsia="Times New Roman" w:hAnsi="Times New Roman" w:cs="Times New Roman"/>
          <w:color w:val="auto"/>
          <w:sz w:val="24"/>
          <w:szCs w:val="24"/>
        </w:rPr>
        <w:t>vonatkozó</w:t>
      </w:r>
      <w:r w:rsidRPr="00A01DAA">
        <w:rPr>
          <w:rFonts w:ascii="Times New Roman" w:eastAsia="Times New Roman" w:hAnsi="Times New Roman" w:cs="Times New Roman"/>
          <w:color w:val="auto"/>
          <w:sz w:val="24"/>
          <w:szCs w:val="24"/>
        </w:rPr>
        <w:t xml:space="preserve"> képviselő-testületi határozatokban nevesített ideiglenes bizottság javaslata alapján.</w:t>
      </w:r>
    </w:p>
    <w:p w14:paraId="430426C9" w14:textId="77777777" w:rsidR="00615396" w:rsidRPr="00A01DAA" w:rsidRDefault="00615396" w:rsidP="00FD3853">
      <w:pPr>
        <w:widowControl w:val="0"/>
        <w:ind w:left="705" w:hanging="420"/>
        <w:jc w:val="both"/>
        <w:rPr>
          <w:color w:val="auto"/>
        </w:rPr>
      </w:pPr>
    </w:p>
    <w:p w14:paraId="1150CDD4" w14:textId="1497226C"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(1)-(6) bekezdésekben foglalt előirányzat-felhasználásra vonatkozó jogkör 20</w:t>
      </w:r>
      <w:r w:rsidR="00D725AC"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december 31-ig gyakorolható.</w:t>
      </w:r>
    </w:p>
    <w:p w14:paraId="63F50B91" w14:textId="77777777" w:rsidR="000F6FE5" w:rsidRPr="00A01DAA" w:rsidRDefault="000F6FE5" w:rsidP="00FD3853">
      <w:pPr>
        <w:widowControl w:val="0"/>
        <w:ind w:left="705" w:hanging="420"/>
        <w:jc w:val="both"/>
        <w:rPr>
          <w:color w:val="auto"/>
        </w:rPr>
      </w:pPr>
    </w:p>
    <w:p w14:paraId="4AC99371" w14:textId="76F67FD2" w:rsidR="000F6FE5" w:rsidRPr="00A01DAA" w:rsidRDefault="00B97A03" w:rsidP="00FD3853">
      <w:pPr>
        <w:widowControl w:val="0"/>
        <w:ind w:left="704" w:hanging="420"/>
        <w:jc w:val="both"/>
        <w:rPr>
          <w:color w:val="auto"/>
        </w:rPr>
      </w:pPr>
      <w:r w:rsidRPr="00A01DAA">
        <w:rPr>
          <w:rFonts w:ascii="Times New Roman" w:eastAsia="Times New Roman" w:hAnsi="Times New Roman" w:cs="Times New Roman"/>
          <w:color w:val="auto"/>
          <w:sz w:val="24"/>
          <w:szCs w:val="24"/>
        </w:rPr>
        <w:t xml:space="preserve">(8)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A01DAA">
        <w:rPr>
          <w:rFonts w:ascii="Times New Roman" w:eastAsia="Times New Roman" w:hAnsi="Times New Roman" w:cs="Times New Roman"/>
          <w:color w:val="auto"/>
          <w:sz w:val="24"/>
          <w:szCs w:val="24"/>
        </w:rPr>
        <w:t xml:space="preserve"> </w:t>
      </w:r>
      <w:proofErr w:type="spellStart"/>
      <w:r w:rsidR="00ED799A" w:rsidRPr="00A01DAA">
        <w:rPr>
          <w:rFonts w:ascii="Times New Roman" w:eastAsia="Times New Roman" w:hAnsi="Times New Roman" w:cs="Times New Roman"/>
          <w:color w:val="auto"/>
          <w:sz w:val="24"/>
          <w:szCs w:val="24"/>
        </w:rPr>
        <w:t>Mötv</w:t>
      </w:r>
      <w:proofErr w:type="spellEnd"/>
      <w:r w:rsidR="00ED799A" w:rsidRPr="00A01DAA">
        <w:rPr>
          <w:rFonts w:ascii="Times New Roman" w:eastAsia="Times New Roman" w:hAnsi="Times New Roman" w:cs="Times New Roman"/>
          <w:color w:val="auto"/>
          <w:sz w:val="24"/>
          <w:szCs w:val="24"/>
        </w:rPr>
        <w:t>. 42. § 4. pontja alapján a</w:t>
      </w:r>
      <w:r w:rsidRPr="00A01DAA">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A01DAA" w:rsidRDefault="000F6FE5" w:rsidP="00FD3853">
      <w:pPr>
        <w:widowControl w:val="0"/>
        <w:ind w:left="704" w:hanging="420"/>
        <w:jc w:val="both"/>
        <w:rPr>
          <w:color w:val="auto"/>
        </w:rPr>
      </w:pPr>
    </w:p>
    <w:p w14:paraId="153769A0"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14. §</w:t>
      </w:r>
    </w:p>
    <w:p w14:paraId="09DBECFB" w14:textId="77777777" w:rsidR="000F6FE5" w:rsidRPr="00A01DAA" w:rsidRDefault="000F6FE5" w:rsidP="00FD3853">
      <w:pPr>
        <w:widowControl w:val="0"/>
        <w:jc w:val="center"/>
        <w:rPr>
          <w:color w:val="auto"/>
        </w:rPr>
      </w:pPr>
    </w:p>
    <w:p w14:paraId="551F0218" w14:textId="397AD5E7" w:rsidR="000F6FE5" w:rsidRPr="00A01DAA"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 xml:space="preserve">A 13. § (2)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támogatás az Önkormányzat</w:t>
      </w:r>
      <w:r w:rsidR="00484C70" w:rsidRPr="00A01DAA">
        <w:rPr>
          <w:rFonts w:ascii="Times New Roman" w:eastAsia="Times New Roman" w:hAnsi="Times New Roman" w:cs="Times New Roman"/>
          <w:color w:val="auto"/>
          <w:sz w:val="24"/>
          <w:szCs w:val="24"/>
        </w:rPr>
        <w:t xml:space="preserve"> költségvetési rendelete, a társasházi támogatásokról szóló, mindenkor érvényes</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r</w:t>
      </w:r>
      <w:r w:rsidRPr="00A01DAA">
        <w:rPr>
          <w:rFonts w:ascii="Times New Roman" w:eastAsia="Times New Roman" w:hAnsi="Times New Roman" w:cs="Times New Roman"/>
          <w:color w:val="auto"/>
          <w:sz w:val="24"/>
          <w:szCs w:val="24"/>
        </w:rPr>
        <w:t>endelete előírásai</w:t>
      </w:r>
      <w:r w:rsidR="00F868FA" w:rsidRPr="00A01DAA">
        <w:rPr>
          <w:rFonts w:ascii="Times New Roman" w:eastAsia="Times New Roman" w:hAnsi="Times New Roman" w:cs="Times New Roman"/>
          <w:color w:val="auto"/>
          <w:sz w:val="24"/>
          <w:szCs w:val="24"/>
        </w:rPr>
        <w:t>, továbbá</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 xml:space="preserve">a pályázati </w:t>
      </w:r>
      <w:r w:rsidRPr="00A01DAA">
        <w:rPr>
          <w:rFonts w:ascii="Times New Roman" w:eastAsia="Times New Roman" w:hAnsi="Times New Roman" w:cs="Times New Roman"/>
          <w:color w:val="auto"/>
          <w:sz w:val="24"/>
          <w:szCs w:val="24"/>
        </w:rPr>
        <w:t>kiír</w:t>
      </w:r>
      <w:r w:rsidR="00F868FA" w:rsidRPr="00A01DAA">
        <w:rPr>
          <w:rFonts w:ascii="Times New Roman" w:eastAsia="Times New Roman" w:hAnsi="Times New Roman" w:cs="Times New Roman"/>
          <w:color w:val="auto"/>
          <w:sz w:val="24"/>
          <w:szCs w:val="24"/>
        </w:rPr>
        <w:t>ásban foglaltak</w:t>
      </w:r>
      <w:r w:rsidRPr="00A01DAA">
        <w:rPr>
          <w:rFonts w:ascii="Times New Roman" w:eastAsia="Times New Roman" w:hAnsi="Times New Roman" w:cs="Times New Roman"/>
          <w:color w:val="auto"/>
          <w:sz w:val="24"/>
          <w:szCs w:val="24"/>
        </w:rPr>
        <w:t xml:space="preserve"> szerint történhet.</w:t>
      </w:r>
    </w:p>
    <w:p w14:paraId="21A0334E" w14:textId="77777777" w:rsidR="000F6FE5" w:rsidRPr="00A01DAA" w:rsidRDefault="000F6FE5" w:rsidP="00FD3853">
      <w:pPr>
        <w:widowControl w:val="0"/>
        <w:ind w:left="641"/>
        <w:jc w:val="both"/>
        <w:rPr>
          <w:color w:val="auto"/>
        </w:rPr>
      </w:pPr>
    </w:p>
    <w:p w14:paraId="19DCEFFC" w14:textId="1AD61E39"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(3)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„7306 Központilag kezelt közrendvédelmi, környezetvédelmi pályázatok és feladatok” </w:t>
      </w:r>
      <w:r w:rsidRPr="00A01DAA">
        <w:rPr>
          <w:rFonts w:ascii="Times New Roman" w:eastAsia="Times New Roman" w:hAnsi="Times New Roman" w:cs="Times New Roman"/>
          <w:color w:val="auto"/>
          <w:sz w:val="24"/>
          <w:szCs w:val="24"/>
        </w:rPr>
        <w:t>kiadási előirányzat felhasználása a lakóközösségeknek</w:t>
      </w:r>
      <w:r w:rsidR="00CF2998" w:rsidRPr="00A01DAA">
        <w:rPr>
          <w:rFonts w:ascii="Times New Roman" w:eastAsia="Times New Roman" w:hAnsi="Times New Roman" w:cs="Times New Roman"/>
          <w:color w:val="auto"/>
          <w:sz w:val="24"/>
          <w:szCs w:val="24"/>
        </w:rPr>
        <w:t>, egyéb szervezeteknek</w:t>
      </w:r>
      <w:r w:rsidRPr="00A01DAA">
        <w:rPr>
          <w:rFonts w:ascii="Times New Roman" w:eastAsia="Times New Roman" w:hAnsi="Times New Roman" w:cs="Times New Roman"/>
          <w:color w:val="auto"/>
          <w:sz w:val="24"/>
          <w:szCs w:val="24"/>
        </w:rPr>
        <w:t xml:space="preserve"> és az önkormányzati intézményeknek nyújtandó </w:t>
      </w:r>
      <w:proofErr w:type="spellStart"/>
      <w:r w:rsidRPr="00A01DAA">
        <w:rPr>
          <w:rFonts w:ascii="Times New Roman" w:eastAsia="Times New Roman" w:hAnsi="Times New Roman" w:cs="Times New Roman"/>
          <w:color w:val="auto"/>
          <w:sz w:val="24"/>
          <w:szCs w:val="24"/>
        </w:rPr>
        <w:t>növényesítési</w:t>
      </w:r>
      <w:proofErr w:type="spellEnd"/>
      <w:r w:rsidRPr="00A01DAA">
        <w:rPr>
          <w:rFonts w:ascii="Times New Roman" w:eastAsia="Times New Roman" w:hAnsi="Times New Roman" w:cs="Times New Roman"/>
          <w:color w:val="auto"/>
          <w:sz w:val="24"/>
          <w:szCs w:val="24"/>
        </w:rPr>
        <w:t xml:space="preserve"> támogatás</w:t>
      </w:r>
      <w:r w:rsidR="00A00A0C"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és a helyi lakóközösségek és az önkormányzati intézmények részére biztonsági berendezések létesítéséhez nyújtandó támogatást az Önkormányzat külön rendeletében szabályozott módon kell végrehajtani.</w:t>
      </w:r>
    </w:p>
    <w:p w14:paraId="4BEF564F" w14:textId="77777777" w:rsidR="00733797" w:rsidRPr="00A01DAA" w:rsidRDefault="00733797" w:rsidP="00FD3853">
      <w:pPr>
        <w:widowControl w:val="0"/>
        <w:ind w:hanging="425"/>
        <w:jc w:val="both"/>
        <w:rPr>
          <w:color w:val="auto"/>
        </w:rPr>
      </w:pPr>
    </w:p>
    <w:p w14:paraId="37CF04A5" w14:textId="25B81D68"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(5) bekezdése szerinti </w:t>
      </w:r>
      <w:r w:rsidR="00045153" w:rsidRPr="00A01DAA">
        <w:rPr>
          <w:rFonts w:ascii="Times New Roman" w:eastAsia="Times New Roman" w:hAnsi="Times New Roman" w:cs="Times New Roman"/>
          <w:color w:val="auto"/>
          <w:sz w:val="24"/>
          <w:szCs w:val="24"/>
        </w:rPr>
        <w:t xml:space="preserve">az </w:t>
      </w:r>
      <w:r w:rsidR="00D54F5D" w:rsidRPr="00A01DAA">
        <w:rPr>
          <w:rFonts w:ascii="Times New Roman" w:eastAsia="Times New Roman" w:hAnsi="Times New Roman" w:cs="Times New Roman"/>
          <w:b/>
          <w:color w:val="auto"/>
          <w:sz w:val="24"/>
          <w:szCs w:val="24"/>
        </w:rPr>
        <w:t xml:space="preserve">„5604 Eseti pénzbeli szociális ellátások” </w:t>
      </w:r>
      <w:r w:rsidRPr="00A01DAA">
        <w:rPr>
          <w:rFonts w:ascii="Times New Roman" w:eastAsia="Times New Roman" w:hAnsi="Times New Roman" w:cs="Times New Roman"/>
          <w:color w:val="auto"/>
          <w:sz w:val="24"/>
          <w:szCs w:val="24"/>
        </w:rPr>
        <w:t>címen az Erzsébetvárosi Felsőoktatási Ösztöndíj előirányzat felhasználása az Önkormányzat külön rendeletében előírtak szerint történhet.</w:t>
      </w:r>
    </w:p>
    <w:p w14:paraId="1BF1EFA8" w14:textId="77777777" w:rsidR="00C64BE7" w:rsidRPr="00A01DAA" w:rsidRDefault="00C64BE7" w:rsidP="00FD3853">
      <w:pPr>
        <w:widowControl w:val="0"/>
        <w:ind w:hanging="425"/>
        <w:jc w:val="both"/>
        <w:rPr>
          <w:color w:val="auto"/>
        </w:rPr>
      </w:pPr>
    </w:p>
    <w:p w14:paraId="2B83BEF9" w14:textId="7FD973D0"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(1)-(3) bekezdésekben fel nem sorolt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7302 Központilag kezelt közművelődési</w:t>
      </w:r>
      <w:r w:rsidR="005553F8" w:rsidRPr="00A01DAA">
        <w:rPr>
          <w:rFonts w:ascii="Times New Roman" w:eastAsia="Times New Roman" w:hAnsi="Times New Roman" w:cs="Times New Roman"/>
          <w:b/>
          <w:color w:val="auto"/>
          <w:sz w:val="24"/>
          <w:szCs w:val="24"/>
        </w:rPr>
        <w:t xml:space="preserve"> és egészségügyi</w:t>
      </w:r>
      <w:r w:rsidRPr="00A01DAA">
        <w:rPr>
          <w:rFonts w:ascii="Times New Roman" w:eastAsia="Times New Roman" w:hAnsi="Times New Roman" w:cs="Times New Roman"/>
          <w:b/>
          <w:color w:val="auto"/>
          <w:sz w:val="24"/>
          <w:szCs w:val="24"/>
        </w:rPr>
        <w:t xml:space="preserve"> pályázatok és feladatok</w:t>
      </w:r>
      <w:r w:rsidRPr="00A01DAA">
        <w:rPr>
          <w:rFonts w:ascii="Times New Roman" w:eastAsia="Times New Roman" w:hAnsi="Times New Roman" w:cs="Times New Roman"/>
          <w:color w:val="auto"/>
          <w:sz w:val="24"/>
          <w:szCs w:val="24"/>
        </w:rPr>
        <w:t>”, „</w:t>
      </w:r>
      <w:r w:rsidRPr="00A01DAA">
        <w:rPr>
          <w:rFonts w:ascii="Times New Roman" w:eastAsia="Times New Roman" w:hAnsi="Times New Roman" w:cs="Times New Roman"/>
          <w:b/>
          <w:color w:val="auto"/>
          <w:sz w:val="24"/>
          <w:szCs w:val="24"/>
        </w:rPr>
        <w:t>7303 Közpo</w:t>
      </w:r>
      <w:r w:rsidR="005553F8" w:rsidRPr="00A01DAA">
        <w:rPr>
          <w:rFonts w:ascii="Times New Roman" w:eastAsia="Times New Roman" w:hAnsi="Times New Roman" w:cs="Times New Roman"/>
          <w:b/>
          <w:color w:val="auto"/>
          <w:sz w:val="24"/>
          <w:szCs w:val="24"/>
        </w:rPr>
        <w:t>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„7306 Központilag kezelt közrendvédelmi, környezetvédelmi pályázatok és feladatok”</w:t>
      </w:r>
      <w:r w:rsidRPr="00A01DAA">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A01DAA" w:rsidRDefault="00560D6D" w:rsidP="00FD3853">
      <w:pPr>
        <w:widowControl w:val="0"/>
        <w:ind w:left="708" w:hanging="425"/>
        <w:jc w:val="both"/>
        <w:rPr>
          <w:color w:val="auto"/>
        </w:rPr>
      </w:pPr>
    </w:p>
    <w:p w14:paraId="1BD6C138"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támogatási </w:t>
      </w:r>
      <w:r w:rsidR="00151A53" w:rsidRPr="00A01DAA">
        <w:rPr>
          <w:rFonts w:ascii="Times New Roman" w:eastAsia="Times New Roman" w:hAnsi="Times New Roman" w:cs="Times New Roman"/>
          <w:color w:val="auto"/>
          <w:sz w:val="24"/>
          <w:szCs w:val="24"/>
        </w:rPr>
        <w:t>előirányzatok</w:t>
      </w:r>
      <w:r w:rsidRPr="00A01DAA">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A01DAA" w:rsidRDefault="001B14CE" w:rsidP="00FD3853">
      <w:pPr>
        <w:pStyle w:val="Listaszerbekezds"/>
        <w:rPr>
          <w:rFonts w:ascii="Times New Roman" w:eastAsia="Times New Roman" w:hAnsi="Times New Roman" w:cs="Times New Roman"/>
          <w:color w:val="auto"/>
          <w:sz w:val="24"/>
          <w:szCs w:val="24"/>
        </w:rPr>
      </w:pPr>
    </w:p>
    <w:p w14:paraId="7B79A106" w14:textId="77777777" w:rsidR="00975261" w:rsidRPr="00A01DAA"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D35FB9"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 pályázati kiírás </w:t>
      </w:r>
      <w:r w:rsidR="00D35FB9" w:rsidRPr="00A01DAA">
        <w:rPr>
          <w:rFonts w:ascii="Times New Roman" w:eastAsia="Times New Roman" w:hAnsi="Times New Roman" w:cs="Times New Roman"/>
          <w:color w:val="auto"/>
          <w:sz w:val="24"/>
          <w:szCs w:val="24"/>
        </w:rPr>
        <w:t xml:space="preserve">feltételeinek </w:t>
      </w:r>
      <w:r w:rsidRPr="00A01DAA">
        <w:rPr>
          <w:rFonts w:ascii="Times New Roman" w:eastAsia="Times New Roman" w:hAnsi="Times New Roman" w:cs="Times New Roman"/>
          <w:color w:val="auto"/>
          <w:sz w:val="24"/>
          <w:szCs w:val="24"/>
        </w:rPr>
        <w:t>meghatároz</w:t>
      </w:r>
      <w:r w:rsidR="00D35FB9" w:rsidRPr="00A01DAA">
        <w:rPr>
          <w:rFonts w:ascii="Times New Roman" w:eastAsia="Times New Roman" w:hAnsi="Times New Roman" w:cs="Times New Roman"/>
          <w:color w:val="auto"/>
          <w:sz w:val="24"/>
          <w:szCs w:val="24"/>
        </w:rPr>
        <w:t>ását:</w:t>
      </w:r>
      <w:r w:rsidRPr="00A01DAA">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A01DAA">
        <w:rPr>
          <w:rFonts w:ascii="Times New Roman" w:eastAsia="Times New Roman" w:hAnsi="Times New Roman" w:cs="Times New Roman"/>
          <w:color w:val="auto"/>
          <w:sz w:val="24"/>
          <w:szCs w:val="24"/>
        </w:rPr>
        <w:t>okra ruházza át</w:t>
      </w:r>
      <w:r w:rsidRPr="00A01DAA">
        <w:rPr>
          <w:rFonts w:ascii="Times New Roman" w:eastAsia="Times New Roman" w:hAnsi="Times New Roman" w:cs="Times New Roman"/>
          <w:color w:val="auto"/>
          <w:sz w:val="24"/>
          <w:szCs w:val="24"/>
        </w:rPr>
        <w:t>.</w:t>
      </w:r>
    </w:p>
    <w:p w14:paraId="04236CD4" w14:textId="77777777" w:rsidR="00D35FB9" w:rsidRPr="00A01DAA" w:rsidRDefault="00D35FB9" w:rsidP="00FD3853">
      <w:pPr>
        <w:widowControl w:val="0"/>
        <w:ind w:left="641"/>
        <w:contextualSpacing/>
        <w:jc w:val="both"/>
        <w:rPr>
          <w:rFonts w:ascii="Times New Roman" w:eastAsia="Times New Roman" w:hAnsi="Times New Roman" w:cs="Times New Roman"/>
          <w:color w:val="auto"/>
          <w:sz w:val="24"/>
          <w:szCs w:val="24"/>
        </w:rPr>
      </w:pPr>
    </w:p>
    <w:p w14:paraId="5E12A80D" w14:textId="77777777" w:rsidR="00D35FB9" w:rsidRPr="00A01DAA"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támogatási igények elbírálásánál figyelembe kell venni az Áht. 48-52.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vonatkozó előírása</w:t>
      </w:r>
      <w:r w:rsidR="007E229F"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t.</w:t>
      </w:r>
    </w:p>
    <w:p w14:paraId="0CC5ECEB" w14:textId="77777777" w:rsidR="000F6FE5" w:rsidRPr="00A01DAA" w:rsidRDefault="000F6FE5" w:rsidP="00FD3853">
      <w:pPr>
        <w:ind w:left="708" w:hanging="425"/>
        <w:rPr>
          <w:color w:val="auto"/>
        </w:rPr>
      </w:pPr>
    </w:p>
    <w:p w14:paraId="201E9FF5"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pályázati felhívást a helyben szokásos módon</w:t>
      </w:r>
      <w:r w:rsidR="007B6B8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Erzsébetvárosi Újságban és az Önkormányzat honlapján közzé</w:t>
      </w:r>
      <w:r w:rsidR="007B6B81" w:rsidRPr="00A01DAA">
        <w:rPr>
          <w:rFonts w:ascii="Times New Roman" w:eastAsia="Times New Roman" w:hAnsi="Times New Roman" w:cs="Times New Roman"/>
          <w:color w:val="auto"/>
          <w:sz w:val="24"/>
          <w:szCs w:val="24"/>
        </w:rPr>
        <w:t xml:space="preserve"> kell </w:t>
      </w:r>
      <w:r w:rsidRPr="00A01DAA">
        <w:rPr>
          <w:rFonts w:ascii="Times New Roman" w:eastAsia="Times New Roman" w:hAnsi="Times New Roman" w:cs="Times New Roman"/>
          <w:color w:val="auto"/>
          <w:sz w:val="24"/>
          <w:szCs w:val="24"/>
        </w:rPr>
        <w:t>tenni.</w:t>
      </w:r>
    </w:p>
    <w:p w14:paraId="51EB3067" w14:textId="77777777" w:rsidR="000F6FE5" w:rsidRPr="00A01DAA" w:rsidRDefault="000F6FE5" w:rsidP="00FD3853">
      <w:pPr>
        <w:ind w:left="708" w:hanging="425"/>
        <w:rPr>
          <w:color w:val="auto"/>
        </w:rPr>
      </w:pPr>
    </w:p>
    <w:p w14:paraId="46ACB450" w14:textId="445039AB"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A01DAA">
        <w:rPr>
          <w:rFonts w:ascii="Times New Roman" w:eastAsia="Times New Roman" w:hAnsi="Times New Roman" w:cs="Times New Roman"/>
          <w:color w:val="auto"/>
          <w:sz w:val="24"/>
          <w:szCs w:val="24"/>
        </w:rPr>
        <w:t xml:space="preserve">szabályszerű és teljes körű </w:t>
      </w:r>
      <w:r w:rsidRPr="00A01DAA">
        <w:rPr>
          <w:rFonts w:ascii="Times New Roman" w:eastAsia="Times New Roman" w:hAnsi="Times New Roman" w:cs="Times New Roman"/>
          <w:color w:val="auto"/>
          <w:sz w:val="24"/>
          <w:szCs w:val="24"/>
        </w:rPr>
        <w:t>elszámol</w:t>
      </w:r>
      <w:r w:rsidR="007B6B81" w:rsidRPr="00A01DAA">
        <w:rPr>
          <w:rFonts w:ascii="Times New Roman" w:eastAsia="Times New Roman" w:hAnsi="Times New Roman" w:cs="Times New Roman"/>
          <w:color w:val="auto"/>
          <w:sz w:val="24"/>
          <w:szCs w:val="24"/>
        </w:rPr>
        <w:t>tatá</w:t>
      </w:r>
      <w:r w:rsidRPr="00A01DAA">
        <w:rPr>
          <w:rFonts w:ascii="Times New Roman" w:eastAsia="Times New Roman" w:hAnsi="Times New Roman" w:cs="Times New Roman"/>
          <w:color w:val="auto"/>
          <w:sz w:val="24"/>
          <w:szCs w:val="24"/>
        </w:rPr>
        <w:t xml:space="preserve">sával, a beszámolással, visszaköveteléssel, a felhasználás ellenőrzésével, egyéb szabályokkal kapcsolatos feltételeket a támogatási </w:t>
      </w:r>
      <w:r w:rsidRPr="00A01DAA">
        <w:rPr>
          <w:rFonts w:ascii="Times New Roman" w:eastAsia="Times New Roman" w:hAnsi="Times New Roman" w:cs="Times New Roman"/>
          <w:color w:val="auto"/>
          <w:sz w:val="24"/>
          <w:szCs w:val="24"/>
        </w:rPr>
        <w:lastRenderedPageBreak/>
        <w:t xml:space="preserve">szerződésben kell meghatározni és </w:t>
      </w:r>
      <w:proofErr w:type="gramStart"/>
      <w:r w:rsidRPr="00A01DAA">
        <w:rPr>
          <w:rFonts w:ascii="Times New Roman" w:eastAsia="Times New Roman" w:hAnsi="Times New Roman" w:cs="Times New Roman"/>
          <w:color w:val="auto"/>
          <w:sz w:val="24"/>
          <w:szCs w:val="24"/>
        </w:rPr>
        <w:t>ezen</w:t>
      </w:r>
      <w:proofErr w:type="gramEnd"/>
      <w:r w:rsidRPr="00A01DAA">
        <w:rPr>
          <w:rFonts w:ascii="Times New Roman" w:eastAsia="Times New Roman" w:hAnsi="Times New Roman" w:cs="Times New Roman"/>
          <w:color w:val="auto"/>
          <w:sz w:val="24"/>
          <w:szCs w:val="24"/>
        </w:rPr>
        <w:t xml:space="preserve"> feltételek betartását a végrehajtás során megkövetelni az Áht.</w:t>
      </w:r>
      <w:r w:rsidR="002D1493" w:rsidRPr="00A01DAA">
        <w:rPr>
          <w:rFonts w:ascii="Times New Roman" w:eastAsia="Times New Roman" w:hAnsi="Times New Roman" w:cs="Times New Roman"/>
          <w:color w:val="auto"/>
          <w:sz w:val="24"/>
          <w:szCs w:val="24"/>
        </w:rPr>
        <w:t xml:space="preserve">, az </w:t>
      </w:r>
      <w:proofErr w:type="spellStart"/>
      <w:r w:rsidR="002D1493" w:rsidRPr="00A01DAA">
        <w:rPr>
          <w:rFonts w:ascii="Times New Roman" w:eastAsia="Times New Roman" w:hAnsi="Times New Roman" w:cs="Times New Roman"/>
          <w:color w:val="auto"/>
          <w:sz w:val="24"/>
          <w:szCs w:val="24"/>
        </w:rPr>
        <w:t>Ávr</w:t>
      </w:r>
      <w:proofErr w:type="spellEnd"/>
      <w:r w:rsidR="002D1493" w:rsidRPr="00A01DAA">
        <w:rPr>
          <w:rFonts w:ascii="Times New Roman" w:eastAsia="Times New Roman" w:hAnsi="Times New Roman" w:cs="Times New Roman"/>
          <w:color w:val="auto"/>
          <w:sz w:val="24"/>
          <w:szCs w:val="24"/>
        </w:rPr>
        <w:t>. vonatkozó</w:t>
      </w:r>
      <w:r w:rsidRPr="00A01DAA">
        <w:rPr>
          <w:rFonts w:ascii="Times New Roman" w:eastAsia="Times New Roman" w:hAnsi="Times New Roman" w:cs="Times New Roman"/>
          <w:color w:val="auto"/>
          <w:sz w:val="24"/>
          <w:szCs w:val="24"/>
        </w:rPr>
        <w:t xml:space="preserve"> </w:t>
      </w:r>
      <w:r w:rsidR="00654F3E" w:rsidRPr="00A01DAA">
        <w:rPr>
          <w:rFonts w:ascii="Times New Roman" w:eastAsia="Times New Roman" w:hAnsi="Times New Roman" w:cs="Times New Roman"/>
          <w:color w:val="auto"/>
          <w:sz w:val="24"/>
          <w:szCs w:val="24"/>
        </w:rPr>
        <w:t>előírásai</w:t>
      </w:r>
      <w:r w:rsidRPr="00A01DAA">
        <w:rPr>
          <w:rFonts w:ascii="Times New Roman" w:eastAsia="Times New Roman" w:hAnsi="Times New Roman" w:cs="Times New Roman"/>
          <w:color w:val="auto"/>
          <w:sz w:val="24"/>
          <w:szCs w:val="24"/>
        </w:rPr>
        <w:t xml:space="preserve"> és e rendelet 8. § </w:t>
      </w:r>
      <w:r w:rsidR="00F54F3A"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01FF2"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w:t>
      </w:r>
      <w:r w:rsidR="00F54F3A" w:rsidRPr="00A01DAA">
        <w:rPr>
          <w:rFonts w:ascii="Times New Roman" w:eastAsia="Times New Roman" w:hAnsi="Times New Roman" w:cs="Times New Roman"/>
          <w:color w:val="auto"/>
          <w:sz w:val="24"/>
          <w:szCs w:val="24"/>
        </w:rPr>
        <w:t>i</w:t>
      </w:r>
      <w:r w:rsidR="00FA18F1" w:rsidRPr="00A01DAA">
        <w:rPr>
          <w:rFonts w:ascii="Times New Roman" w:eastAsia="Times New Roman" w:hAnsi="Times New Roman" w:cs="Times New Roman"/>
          <w:color w:val="auto"/>
          <w:sz w:val="24"/>
          <w:szCs w:val="24"/>
        </w:rPr>
        <w:t xml:space="preserve"> figyelembe</w:t>
      </w:r>
      <w:r w:rsidRPr="00A01DAA">
        <w:rPr>
          <w:rFonts w:ascii="Times New Roman" w:eastAsia="Times New Roman" w:hAnsi="Times New Roman" w:cs="Times New Roman"/>
          <w:color w:val="auto"/>
          <w:sz w:val="24"/>
          <w:szCs w:val="24"/>
        </w:rPr>
        <w:t>vételével.</w:t>
      </w:r>
    </w:p>
    <w:p w14:paraId="6A8E332E" w14:textId="77777777" w:rsidR="000F6FE5" w:rsidRPr="00A01DAA" w:rsidRDefault="000F6FE5" w:rsidP="00FD3853">
      <w:pPr>
        <w:ind w:left="708" w:hanging="425"/>
        <w:rPr>
          <w:color w:val="auto"/>
        </w:rPr>
      </w:pPr>
    </w:p>
    <w:p w14:paraId="6C4E6EE8" w14:textId="77777777" w:rsidR="00A01FF2" w:rsidRPr="00A01DAA"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nem pénzben nyújtott támogatások esetében az (5)-(</w:t>
      </w:r>
      <w:r w:rsidR="00460098"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A01DAA"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100 ezer</w:t>
      </w:r>
      <w:r w:rsidR="00B97A03" w:rsidRPr="00A01DAA">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A01DAA">
        <w:rPr>
          <w:rFonts w:ascii="Times New Roman" w:eastAsia="Times New Roman" w:hAnsi="Times New Roman" w:cs="Times New Roman"/>
          <w:color w:val="auto"/>
          <w:sz w:val="24"/>
          <w:szCs w:val="24"/>
        </w:rPr>
        <w:t xml:space="preserve"> dokumentálja</w:t>
      </w:r>
      <w:r w:rsidR="00B97A03" w:rsidRPr="00A01DAA">
        <w:rPr>
          <w:rFonts w:ascii="Times New Roman" w:eastAsia="Times New Roman" w:hAnsi="Times New Roman" w:cs="Times New Roman"/>
          <w:color w:val="auto"/>
          <w:sz w:val="24"/>
          <w:szCs w:val="24"/>
        </w:rPr>
        <w:t xml:space="preserve"> a támogatás meg</w:t>
      </w:r>
      <w:r w:rsidR="00460098" w:rsidRPr="00A01DAA">
        <w:rPr>
          <w:rFonts w:ascii="Times New Roman" w:eastAsia="Times New Roman" w:hAnsi="Times New Roman" w:cs="Times New Roman"/>
          <w:color w:val="auto"/>
          <w:sz w:val="24"/>
          <w:szCs w:val="24"/>
        </w:rPr>
        <w:t>történtét</w:t>
      </w:r>
      <w:r w:rsidR="00B97A03" w:rsidRPr="00A01DAA">
        <w:rPr>
          <w:rFonts w:ascii="Times New Roman" w:eastAsia="Times New Roman" w:hAnsi="Times New Roman" w:cs="Times New Roman"/>
          <w:color w:val="auto"/>
          <w:sz w:val="24"/>
          <w:szCs w:val="24"/>
        </w:rPr>
        <w:t>.</w:t>
      </w:r>
    </w:p>
    <w:p w14:paraId="25D46F06" w14:textId="77777777" w:rsidR="000F6FE5" w:rsidRPr="00A01DAA" w:rsidRDefault="000F6FE5" w:rsidP="00FD3853">
      <w:pPr>
        <w:ind w:left="708" w:hanging="425"/>
        <w:rPr>
          <w:color w:val="auto"/>
        </w:rPr>
      </w:pPr>
    </w:p>
    <w:p w14:paraId="61B40947" w14:textId="6ED61C09" w:rsidR="000F6FE5" w:rsidRPr="00A01DAA"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költségvetésben tervezett támogatási előirányzatok magukba foglalják a</w:t>
      </w:r>
      <w:r w:rsidR="00E65F49"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A01DAA" w:rsidRDefault="000F6FE5" w:rsidP="00FD3853">
      <w:pPr>
        <w:ind w:left="708" w:hanging="425"/>
        <w:rPr>
          <w:color w:val="auto"/>
        </w:rPr>
      </w:pPr>
    </w:p>
    <w:p w14:paraId="483B6703" w14:textId="07BCE36E" w:rsidR="000F6FE5" w:rsidRPr="00A01DAA" w:rsidRDefault="00B97A03" w:rsidP="00FD3853">
      <w:pPr>
        <w:widowControl w:val="0"/>
        <w:ind w:left="709" w:hanging="56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különféle támogatásokkal kapcsolatos operatív feladatok ellátását e rendelet 8. §</w:t>
      </w:r>
      <w:proofErr w:type="spellStart"/>
      <w:r w:rsidR="00E65F49"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szabályozza.</w:t>
      </w:r>
    </w:p>
    <w:p w14:paraId="435A8A88" w14:textId="77777777" w:rsidR="00D8080E" w:rsidRPr="00A01DAA" w:rsidRDefault="00D8080E" w:rsidP="00FD3853">
      <w:pPr>
        <w:widowControl w:val="0"/>
        <w:ind w:left="709" w:hanging="567"/>
        <w:jc w:val="both"/>
        <w:rPr>
          <w:color w:val="auto"/>
        </w:rPr>
      </w:pPr>
    </w:p>
    <w:p w14:paraId="746DA144" w14:textId="14D406C8" w:rsidR="00D8080E" w:rsidRPr="00A01DAA" w:rsidRDefault="00D8080E" w:rsidP="00D8080E">
      <w:pPr>
        <w:widowControl w:val="0"/>
        <w:ind w:left="567"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(14) A járványügyi helyzetre tekintettel a tárgyévet megelőző két évben elrendelt veszélyhelyzet alatt keletkezett, az államháztartáson kívülre juttatott támogatási szerződésekből keletkező visszafizetési kötelezetts</w:t>
      </w:r>
      <w:r w:rsidR="00FA18F1" w:rsidRPr="00A01DAA">
        <w:rPr>
          <w:rFonts w:ascii="Times New Roman" w:eastAsia="Times New Roman" w:hAnsi="Times New Roman" w:cs="Times New Roman"/>
          <w:color w:val="auto"/>
          <w:sz w:val="24"/>
          <w:szCs w:val="24"/>
        </w:rPr>
        <w:t>éget a támogatott kérelmére a Ké</w:t>
      </w:r>
      <w:r w:rsidRPr="00A01DAA">
        <w:rPr>
          <w:rFonts w:ascii="Times New Roman" w:eastAsia="Times New Roman" w:hAnsi="Times New Roman" w:cs="Times New Roman"/>
          <w:color w:val="auto"/>
          <w:sz w:val="24"/>
          <w:szCs w:val="24"/>
        </w:rPr>
        <w:t>pviselő-testület elengedheti, vagy egyéb méltányosságot gyakorolhat, ha a kérelmező megalapozottan tudja indokolni mulasztásának akadályát.</w:t>
      </w:r>
    </w:p>
    <w:p w14:paraId="29EBC857" w14:textId="77777777" w:rsidR="005E4C35" w:rsidRPr="00A01DAA" w:rsidRDefault="005E4C35" w:rsidP="00FD3853">
      <w:pPr>
        <w:widowControl w:val="0"/>
        <w:ind w:hanging="425"/>
        <w:jc w:val="both"/>
        <w:rPr>
          <w:color w:val="auto"/>
        </w:rPr>
      </w:pPr>
    </w:p>
    <w:p w14:paraId="55717ACF"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15. §</w:t>
      </w:r>
    </w:p>
    <w:p w14:paraId="7D8142CB" w14:textId="77777777" w:rsidR="000F6FE5" w:rsidRPr="00A01DAA" w:rsidRDefault="000F6FE5" w:rsidP="00FD3853">
      <w:pPr>
        <w:ind w:left="708" w:hanging="425"/>
        <w:rPr>
          <w:color w:val="auto"/>
        </w:rPr>
      </w:pPr>
    </w:p>
    <w:p w14:paraId="62EC5FA7" w14:textId="77777777" w:rsidR="00615396" w:rsidRPr="00A01DAA" w:rsidRDefault="00B97A03" w:rsidP="00FD3853">
      <w:pPr>
        <w:pStyle w:val="Listaszerbekezds"/>
        <w:widowControl w:val="0"/>
        <w:numPr>
          <w:ilvl w:val="0"/>
          <w:numId w:val="36"/>
        </w:numPr>
        <w:jc w:val="both"/>
        <w:rPr>
          <w:color w:val="auto"/>
        </w:rPr>
      </w:pPr>
      <w:r w:rsidRPr="00A01DAA">
        <w:rPr>
          <w:rFonts w:ascii="Times New Roman" w:eastAsia="Times New Roman" w:hAnsi="Times New Roman" w:cs="Times New Roman"/>
          <w:color w:val="auto"/>
          <w:sz w:val="24"/>
          <w:szCs w:val="24"/>
        </w:rPr>
        <w:t xml:space="preserve">A </w:t>
      </w:r>
      <w:proofErr w:type="spellStart"/>
      <w:r w:rsidRPr="00A01DAA">
        <w:rPr>
          <w:rFonts w:ascii="Times New Roman" w:eastAsia="Times New Roman" w:hAnsi="Times New Roman" w:cs="Times New Roman"/>
          <w:color w:val="auto"/>
          <w:sz w:val="24"/>
          <w:szCs w:val="24"/>
        </w:rPr>
        <w:t>Mötv</w:t>
      </w:r>
      <w:proofErr w:type="spellEnd"/>
      <w:r w:rsidRPr="00A01DAA">
        <w:rPr>
          <w:rFonts w:ascii="Times New Roman" w:eastAsia="Times New Roman" w:hAnsi="Times New Roman" w:cs="Times New Roman"/>
          <w:color w:val="auto"/>
          <w:sz w:val="24"/>
          <w:szCs w:val="24"/>
        </w:rPr>
        <w:t>. 42. § 4. pontja alapján a Képviselő-testület át nem ruházható hatáskörébe tartozik az alapítványi támogatásokról való döntés.</w:t>
      </w:r>
    </w:p>
    <w:p w14:paraId="211E77E4" w14:textId="77777777" w:rsidR="00615396" w:rsidRPr="00A01DAA" w:rsidRDefault="00615396" w:rsidP="00FD3853">
      <w:pPr>
        <w:pStyle w:val="Listaszerbekezds"/>
        <w:widowControl w:val="0"/>
        <w:ind w:left="703"/>
        <w:jc w:val="both"/>
        <w:rPr>
          <w:color w:val="auto"/>
        </w:rPr>
      </w:pPr>
    </w:p>
    <w:p w14:paraId="28EA20B9"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A01DAA">
        <w:rPr>
          <w:rFonts w:ascii="Times New Roman" w:eastAsia="Times New Roman" w:hAnsi="Times New Roman" w:cs="Times New Roman"/>
          <w:color w:val="auto"/>
          <w:sz w:val="24"/>
          <w:szCs w:val="24"/>
        </w:rPr>
        <w:t>et</w:t>
      </w:r>
      <w:r w:rsidRPr="00A01DAA">
        <w:rPr>
          <w:rFonts w:ascii="Times New Roman" w:eastAsia="Times New Roman" w:hAnsi="Times New Roman" w:cs="Times New Roman"/>
          <w:color w:val="auto"/>
          <w:sz w:val="24"/>
          <w:szCs w:val="24"/>
        </w:rPr>
        <w:t xml:space="preserve"> tartalmazz</w:t>
      </w:r>
      <w:r w:rsidR="00E65F4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w:t>
      </w:r>
    </w:p>
    <w:p w14:paraId="38F62A35" w14:textId="77777777" w:rsidR="000F6FE5" w:rsidRPr="00A01DAA" w:rsidRDefault="000F6FE5" w:rsidP="00FD3853">
      <w:pPr>
        <w:widowControl w:val="0"/>
        <w:ind w:left="708" w:hanging="425"/>
        <w:jc w:val="both"/>
        <w:rPr>
          <w:color w:val="auto"/>
        </w:rPr>
      </w:pPr>
    </w:p>
    <w:p w14:paraId="56BDF44A"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Erzsébetvárosban</w:t>
      </w:r>
      <w:r w:rsidR="00475F6B" w:rsidRPr="00A01DAA">
        <w:rPr>
          <w:rFonts w:ascii="Times New Roman" w:eastAsia="Times New Roman" w:hAnsi="Times New Roman" w:cs="Times New Roman"/>
          <w:color w:val="auto"/>
          <w:sz w:val="24"/>
          <w:szCs w:val="24"/>
        </w:rPr>
        <w:t xml:space="preserve"> élő, ifjú, idős és nagykorú állampolgárok köszöntéséről szóló rendelet alapján nyújtott támogatási</w:t>
      </w:r>
      <w:r w:rsidRPr="00A01DAA">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A01DAA" w:rsidRDefault="000F6FE5" w:rsidP="00FD3853">
      <w:pPr>
        <w:widowControl w:val="0"/>
        <w:ind w:hanging="425"/>
        <w:jc w:val="both"/>
        <w:rPr>
          <w:color w:val="auto"/>
        </w:rPr>
      </w:pPr>
    </w:p>
    <w:p w14:paraId="6894A2E8"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köznevelési, közoktatási intézmények ellátottai részére biztosított térítésmentes, illetve kedvezményes juttatásokat külön rendelet szabályozza.</w:t>
      </w:r>
    </w:p>
    <w:p w14:paraId="293A89F4" w14:textId="77777777" w:rsidR="000F6FE5" w:rsidRPr="00A01DAA" w:rsidRDefault="000F6FE5" w:rsidP="00FD3853">
      <w:pPr>
        <w:widowControl w:val="0"/>
        <w:ind w:hanging="425"/>
        <w:jc w:val="both"/>
        <w:rPr>
          <w:color w:val="auto"/>
        </w:rPr>
      </w:pPr>
    </w:p>
    <w:p w14:paraId="45CB3027"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e paragrafusban szereplő támogatások és az egyéb támogatások nyújtásánál a 13-14. §</w:t>
      </w:r>
      <w:proofErr w:type="spellStart"/>
      <w:r w:rsidRPr="00A01DAA">
        <w:rPr>
          <w:rFonts w:ascii="Times New Roman" w:eastAsia="Times New Roman" w:hAnsi="Times New Roman" w:cs="Times New Roman"/>
          <w:color w:val="auto"/>
          <w:sz w:val="24"/>
          <w:szCs w:val="24"/>
        </w:rPr>
        <w:t>-</w:t>
      </w:r>
      <w:r w:rsidR="00E3661B"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kban</w:t>
      </w:r>
      <w:proofErr w:type="spellEnd"/>
      <w:r w:rsidRPr="00A01DAA">
        <w:rPr>
          <w:rFonts w:ascii="Times New Roman" w:eastAsia="Times New Roman" w:hAnsi="Times New Roman" w:cs="Times New Roman"/>
          <w:color w:val="auto"/>
          <w:sz w:val="24"/>
          <w:szCs w:val="24"/>
        </w:rPr>
        <w:t xml:space="preserve"> foglalt eljárási szabályokat kell betartani.</w:t>
      </w:r>
    </w:p>
    <w:p w14:paraId="1F033232" w14:textId="77777777" w:rsidR="000F6FE5" w:rsidRPr="00A01DAA" w:rsidRDefault="000F6FE5" w:rsidP="00FD3853">
      <w:pPr>
        <w:widowControl w:val="0"/>
        <w:ind w:left="720" w:hanging="425"/>
        <w:jc w:val="both"/>
        <w:rPr>
          <w:color w:val="auto"/>
        </w:rPr>
      </w:pPr>
    </w:p>
    <w:p w14:paraId="58A95C76"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 xml:space="preserve">Az egyéb, előzőekben fel nem sorolt támogatási előirányzatok felhasználásáról az ágazati bizottság </w:t>
      </w:r>
      <w:r w:rsidR="00EF381C" w:rsidRPr="00A01DAA">
        <w:rPr>
          <w:rFonts w:ascii="Times New Roman" w:eastAsia="Times New Roman" w:hAnsi="Times New Roman" w:cs="Times New Roman"/>
          <w:color w:val="auto"/>
          <w:sz w:val="24"/>
          <w:szCs w:val="24"/>
        </w:rPr>
        <w:t>rendelkezik</w:t>
      </w:r>
      <w:r w:rsidRPr="00A01DAA">
        <w:rPr>
          <w:rFonts w:ascii="Times New Roman" w:eastAsia="Times New Roman" w:hAnsi="Times New Roman" w:cs="Times New Roman"/>
          <w:color w:val="auto"/>
          <w:sz w:val="24"/>
          <w:szCs w:val="24"/>
        </w:rPr>
        <w:t>.</w:t>
      </w:r>
    </w:p>
    <w:p w14:paraId="744D12D3"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4BD8217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16. §</w:t>
      </w:r>
    </w:p>
    <w:p w14:paraId="3D879809" w14:textId="77777777" w:rsidR="000F6FE5" w:rsidRPr="00A01DAA" w:rsidRDefault="000F6FE5" w:rsidP="00FD3853">
      <w:pPr>
        <w:ind w:left="708" w:hanging="425"/>
        <w:rPr>
          <w:color w:val="auto"/>
        </w:rPr>
      </w:pPr>
    </w:p>
    <w:p w14:paraId="15E05CA6"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(1)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A01DAA" w:rsidRDefault="000F6FE5" w:rsidP="00FD3853">
      <w:pPr>
        <w:widowControl w:val="0"/>
        <w:ind w:left="708" w:hanging="425"/>
        <w:jc w:val="both"/>
        <w:rPr>
          <w:color w:val="auto"/>
        </w:rPr>
      </w:pPr>
    </w:p>
    <w:p w14:paraId="04EA7CF7" w14:textId="77777777" w:rsidR="000F6FE5" w:rsidRPr="00A01DAA"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A01DAA" w:rsidRDefault="00BD0E57" w:rsidP="00BD0E57">
      <w:pPr>
        <w:pStyle w:val="Listaszerbekezds"/>
        <w:widowControl w:val="0"/>
        <w:ind w:left="703"/>
        <w:jc w:val="both"/>
        <w:rPr>
          <w:color w:val="auto"/>
        </w:rPr>
      </w:pPr>
    </w:p>
    <w:p w14:paraId="59E1A657"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A01DAA" w:rsidRDefault="000F6FE5" w:rsidP="00FD3853">
      <w:pPr>
        <w:ind w:left="709" w:hanging="425"/>
        <w:rPr>
          <w:color w:val="auto"/>
        </w:rPr>
      </w:pPr>
    </w:p>
    <w:p w14:paraId="50AB602B"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190393" w:rsidRPr="00A01DAA">
        <w:rPr>
          <w:rFonts w:ascii="Times New Roman" w:eastAsia="Times New Roman" w:hAnsi="Times New Roman" w:cs="Times New Roman"/>
          <w:color w:val="auto"/>
          <w:sz w:val="24"/>
          <w:szCs w:val="24"/>
        </w:rPr>
        <w:t xml:space="preserve">pályázati </w:t>
      </w:r>
      <w:r w:rsidRPr="00A01DAA">
        <w:rPr>
          <w:rFonts w:ascii="Times New Roman" w:eastAsia="Times New Roman" w:hAnsi="Times New Roman" w:cs="Times New Roman"/>
          <w:color w:val="auto"/>
          <w:sz w:val="24"/>
          <w:szCs w:val="24"/>
        </w:rPr>
        <w:t>pénzeszközök felhasználás</w:t>
      </w:r>
      <w:r w:rsidR="00B02545" w:rsidRPr="00A01DAA">
        <w:rPr>
          <w:rFonts w:ascii="Times New Roman" w:eastAsia="Times New Roman" w:hAnsi="Times New Roman" w:cs="Times New Roman"/>
          <w:color w:val="auto"/>
          <w:sz w:val="24"/>
          <w:szCs w:val="24"/>
        </w:rPr>
        <w:t>akor</w:t>
      </w:r>
      <w:r w:rsidRPr="00A01DAA">
        <w:rPr>
          <w:rFonts w:ascii="Times New Roman" w:eastAsia="Times New Roman" w:hAnsi="Times New Roman" w:cs="Times New Roman"/>
          <w:color w:val="auto"/>
          <w:sz w:val="24"/>
          <w:szCs w:val="24"/>
        </w:rPr>
        <w:t xml:space="preserve"> gondoskodni kell az Áht.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w:t>
      </w:r>
      <w:r w:rsidR="006440B1"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A01DAA" w:rsidRDefault="00C64BE7" w:rsidP="00FD3853">
      <w:pPr>
        <w:ind w:left="709" w:hanging="425"/>
        <w:rPr>
          <w:color w:val="auto"/>
        </w:rPr>
      </w:pPr>
    </w:p>
    <w:p w14:paraId="4D40820D"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w:t>
      </w:r>
      <w:r w:rsidR="006440B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6440B1" w:rsidRPr="00A01DAA">
        <w:rPr>
          <w:rFonts w:ascii="Times New Roman" w:eastAsia="Times New Roman" w:hAnsi="Times New Roman" w:cs="Times New Roman"/>
          <w:color w:val="auto"/>
          <w:sz w:val="24"/>
          <w:szCs w:val="24"/>
        </w:rPr>
        <w:t>rányítása alá tartozó</w:t>
      </w:r>
      <w:r w:rsidRPr="00A01DAA">
        <w:rPr>
          <w:rFonts w:ascii="Times New Roman" w:eastAsia="Times New Roman" w:hAnsi="Times New Roman" w:cs="Times New Roman"/>
          <w:color w:val="auto"/>
          <w:sz w:val="24"/>
          <w:szCs w:val="24"/>
        </w:rPr>
        <w:t xml:space="preserve"> </w:t>
      </w:r>
      <w:r w:rsidR="00F118AE" w:rsidRPr="00A01DAA">
        <w:rPr>
          <w:rFonts w:ascii="Times New Roman" w:eastAsia="Times New Roman" w:hAnsi="Times New Roman" w:cs="Times New Roman"/>
          <w:color w:val="auto"/>
          <w:sz w:val="24"/>
          <w:szCs w:val="24"/>
        </w:rPr>
        <w:t xml:space="preserve">költségvetési szervek (Polgármesteri Hivatal, </w:t>
      </w:r>
      <w:r w:rsidR="00E65F49" w:rsidRPr="00A01DAA">
        <w:rPr>
          <w:rFonts w:ascii="Times New Roman" w:eastAsia="Times New Roman" w:hAnsi="Times New Roman" w:cs="Times New Roman"/>
          <w:color w:val="auto"/>
          <w:sz w:val="24"/>
          <w:szCs w:val="24"/>
        </w:rPr>
        <w:t xml:space="preserve">költségvetési </w:t>
      </w:r>
      <w:r w:rsidR="00F118AE" w:rsidRPr="00A01DAA">
        <w:rPr>
          <w:rFonts w:ascii="Times New Roman" w:eastAsia="Times New Roman" w:hAnsi="Times New Roman" w:cs="Times New Roman"/>
          <w:color w:val="auto"/>
          <w:sz w:val="24"/>
          <w:szCs w:val="24"/>
        </w:rPr>
        <w:t xml:space="preserve">intézmények) </w:t>
      </w:r>
      <w:r w:rsidRPr="00A01DAA">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42.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alapján intézményi hatáskörben történik. </w:t>
      </w:r>
    </w:p>
    <w:p w14:paraId="3ECA1998" w14:textId="77777777" w:rsidR="000F6FE5" w:rsidRPr="00A01DAA" w:rsidRDefault="000F6FE5" w:rsidP="00FD3853">
      <w:pPr>
        <w:widowControl w:val="0"/>
        <w:ind w:left="285"/>
        <w:jc w:val="both"/>
        <w:rPr>
          <w:color w:val="auto"/>
        </w:rPr>
      </w:pPr>
    </w:p>
    <w:p w14:paraId="6A44B322"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A01DAA" w:rsidRDefault="000F6FE5" w:rsidP="00FD3853">
      <w:pPr>
        <w:ind w:left="709" w:hanging="425"/>
        <w:rPr>
          <w:color w:val="auto"/>
        </w:rPr>
      </w:pPr>
    </w:p>
    <w:p w14:paraId="53A76FEA" w14:textId="77777777" w:rsidR="000F6FE5" w:rsidRPr="00A01DAA" w:rsidRDefault="00B97A03" w:rsidP="00FD3853">
      <w:pPr>
        <w:widowControl w:val="0"/>
        <w:ind w:left="681" w:hanging="397"/>
        <w:jc w:val="both"/>
        <w:rPr>
          <w:color w:val="auto"/>
        </w:rPr>
      </w:pPr>
      <w:r w:rsidRPr="00A01DAA">
        <w:rPr>
          <w:rFonts w:ascii="Times New Roman" w:eastAsia="Times New Roman" w:hAnsi="Times New Roman" w:cs="Times New Roman"/>
          <w:color w:val="auto"/>
          <w:sz w:val="24"/>
          <w:szCs w:val="24"/>
        </w:rPr>
        <w:t xml:space="preserve">(7)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F118AE" w:rsidRPr="00A01DAA">
        <w:rPr>
          <w:rFonts w:ascii="Times New Roman" w:eastAsia="Times New Roman" w:hAnsi="Times New Roman" w:cs="Times New Roman"/>
          <w:color w:val="auto"/>
          <w:sz w:val="24"/>
          <w:szCs w:val="24"/>
        </w:rPr>
        <w:t>irányítása alá tartozó költségvetési szervek</w:t>
      </w:r>
      <w:r w:rsidRPr="00A01DAA">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Pr="00A01DAA" w:rsidRDefault="00F118AE" w:rsidP="00FD3853">
      <w:pPr>
        <w:widowControl w:val="0"/>
        <w:jc w:val="both"/>
        <w:rPr>
          <w:color w:val="auto"/>
        </w:rPr>
      </w:pPr>
    </w:p>
    <w:p w14:paraId="368C2A8E" w14:textId="77777777" w:rsidR="000F6FE5" w:rsidRPr="00A01DAA" w:rsidRDefault="00B97A03" w:rsidP="00FD3853">
      <w:pPr>
        <w:keepNext/>
        <w:widowControl w:val="0"/>
        <w:ind w:hanging="425"/>
        <w:jc w:val="center"/>
        <w:rPr>
          <w:color w:val="auto"/>
        </w:rPr>
      </w:pPr>
      <w:r w:rsidRPr="00A01DAA">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A01DAA" w:rsidRDefault="000F6FE5" w:rsidP="00FD3853">
      <w:pPr>
        <w:widowControl w:val="0"/>
        <w:ind w:hanging="425"/>
        <w:jc w:val="center"/>
        <w:rPr>
          <w:color w:val="auto"/>
        </w:rPr>
      </w:pPr>
    </w:p>
    <w:p w14:paraId="2A16B9B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17. §</w:t>
      </w:r>
    </w:p>
    <w:p w14:paraId="44DE65A3" w14:textId="77777777" w:rsidR="000F6FE5" w:rsidRPr="00A01DAA" w:rsidRDefault="000F6FE5" w:rsidP="00FD3853">
      <w:pPr>
        <w:widowControl w:val="0"/>
        <w:jc w:val="both"/>
        <w:rPr>
          <w:color w:val="auto"/>
        </w:rPr>
      </w:pPr>
    </w:p>
    <w:p w14:paraId="22EDE9BF" w14:textId="2514D470"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A54CFB" w:rsidRPr="00A01DAA">
        <w:rPr>
          <w:rFonts w:ascii="Times New Roman" w:eastAsia="Times New Roman" w:hAnsi="Times New Roman" w:cs="Times New Roman"/>
          <w:color w:val="auto"/>
          <w:sz w:val="24"/>
          <w:szCs w:val="24"/>
        </w:rPr>
        <w:t>z Áht. 34. § (4) bekezdése alapján</w:t>
      </w:r>
      <w:r w:rsidR="00D70D12"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határidejéig, december 31-i hatállyal a Képviselő-testület elé terjeszti a költségvetési rendelet módosítását</w:t>
      </w:r>
      <w:r w:rsidR="00FA18F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1C2CFB76" w14:textId="77777777" w:rsidR="000F6FE5" w:rsidRPr="00A01DAA" w:rsidRDefault="000F6FE5" w:rsidP="00FD3853">
      <w:pPr>
        <w:widowControl w:val="0"/>
        <w:jc w:val="both"/>
        <w:rPr>
          <w:color w:val="auto"/>
        </w:rPr>
      </w:pPr>
    </w:p>
    <w:p w14:paraId="04B7A4C1" w14:textId="77777777" w:rsidR="000F6FE5" w:rsidRPr="00A01DAA" w:rsidRDefault="00B97A03" w:rsidP="00FD3853">
      <w:pPr>
        <w:pStyle w:val="Listaszerbekezds"/>
        <w:widowControl w:val="0"/>
        <w:numPr>
          <w:ilvl w:val="0"/>
          <w:numId w:val="5"/>
        </w:numPr>
        <w:ind w:left="987" w:hanging="284"/>
        <w:jc w:val="both"/>
        <w:rPr>
          <w:color w:val="auto"/>
        </w:rPr>
      </w:pPr>
      <w:r w:rsidRPr="00A01DAA">
        <w:rPr>
          <w:rFonts w:ascii="Times New Roman" w:eastAsia="Times New Roman" w:hAnsi="Times New Roman" w:cs="Times New Roman"/>
          <w:color w:val="auto"/>
          <w:sz w:val="24"/>
          <w:szCs w:val="24"/>
        </w:rPr>
        <w:lastRenderedPageBreak/>
        <w:t xml:space="preserve">a költségvetési szerv által, az Áht. 34. § (3) bekezdése alapján saját hatáskörben végrehajtott előirányzat-módosításról, </w:t>
      </w:r>
    </w:p>
    <w:p w14:paraId="14382D26" w14:textId="77777777" w:rsidR="000F6FE5" w:rsidRPr="00A01DAA"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A01DAA">
        <w:rPr>
          <w:rFonts w:ascii="Times New Roman" w:eastAsia="Times New Roman" w:hAnsi="Times New Roman" w:cs="Times New Roman"/>
          <w:color w:val="auto"/>
          <w:sz w:val="24"/>
          <w:szCs w:val="24"/>
        </w:rPr>
        <w:t>atok közötti átcsoportosításról,</w:t>
      </w:r>
    </w:p>
    <w:p w14:paraId="4A28C4A6" w14:textId="7A5B51EA" w:rsidR="009B0255" w:rsidRPr="00A01DAA"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9B0255" w:rsidRPr="00A01DAA">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A01DAA" w:rsidRDefault="009B0255" w:rsidP="00FD3853">
      <w:pPr>
        <w:widowControl w:val="0"/>
        <w:ind w:left="990" w:hanging="285"/>
        <w:jc w:val="both"/>
        <w:rPr>
          <w:color w:val="auto"/>
        </w:rPr>
      </w:pPr>
    </w:p>
    <w:p w14:paraId="2166441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polgármester köteles a Képviselő-testület elé terjeszteni a költségvetési rendelet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módosítás</w:t>
      </w:r>
      <w:r w:rsidR="009B0255" w:rsidRPr="00A01DAA">
        <w:rPr>
          <w:rFonts w:ascii="Times New Roman" w:eastAsia="Times New Roman" w:hAnsi="Times New Roman" w:cs="Times New Roman"/>
          <w:color w:val="auto"/>
          <w:sz w:val="24"/>
          <w:szCs w:val="24"/>
        </w:rPr>
        <w:t>á</w:t>
      </w:r>
      <w:r w:rsidRPr="00A01DAA">
        <w:rPr>
          <w:rFonts w:ascii="Times New Roman" w:eastAsia="Times New Roman" w:hAnsi="Times New Roman" w:cs="Times New Roman"/>
          <w:color w:val="auto"/>
          <w:sz w:val="24"/>
          <w:szCs w:val="24"/>
        </w:rPr>
        <w:t>t a tájékoztató jellegű táblázatok kivételével:</w:t>
      </w:r>
    </w:p>
    <w:p w14:paraId="6B4FD43D" w14:textId="77777777" w:rsidR="000F6FE5" w:rsidRPr="00A01DAA" w:rsidRDefault="000F6FE5" w:rsidP="00FD3853">
      <w:pPr>
        <w:widowControl w:val="0"/>
        <w:ind w:left="705" w:hanging="420"/>
        <w:jc w:val="both"/>
        <w:rPr>
          <w:color w:val="auto"/>
        </w:rPr>
      </w:pPr>
    </w:p>
    <w:p w14:paraId="708E21D7" w14:textId="77777777" w:rsidR="000F6FE5" w:rsidRPr="00A01DAA" w:rsidRDefault="00B97A03" w:rsidP="00FD3853">
      <w:pPr>
        <w:widowControl w:val="0"/>
        <w:ind w:left="990" w:hanging="270"/>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A01DAA">
        <w:rPr>
          <w:rFonts w:ascii="Times New Roman" w:eastAsia="Times New Roman" w:hAnsi="Times New Roman" w:cs="Times New Roman"/>
          <w:color w:val="auto"/>
          <w:sz w:val="24"/>
          <w:szCs w:val="24"/>
        </w:rPr>
        <w:t xml:space="preserve">fejezetben meghatározott </w:t>
      </w:r>
      <w:r w:rsidRPr="00A01DAA">
        <w:rPr>
          <w:rFonts w:ascii="Times New Roman" w:eastAsia="Times New Roman" w:hAnsi="Times New Roman" w:cs="Times New Roman"/>
          <w:color w:val="auto"/>
          <w:sz w:val="24"/>
          <w:szCs w:val="24"/>
        </w:rPr>
        <w:t xml:space="preserve">támogatások előirányzatait zárolja, </w:t>
      </w:r>
      <w:r w:rsidR="00EA13DB" w:rsidRPr="00A01DAA">
        <w:rPr>
          <w:rFonts w:ascii="Times New Roman" w:eastAsia="Times New Roman" w:hAnsi="Times New Roman" w:cs="Times New Roman"/>
          <w:color w:val="auto"/>
          <w:sz w:val="24"/>
          <w:szCs w:val="24"/>
        </w:rPr>
        <w:t xml:space="preserve">azokat </w:t>
      </w:r>
      <w:r w:rsidRPr="00A01DAA">
        <w:rPr>
          <w:rFonts w:ascii="Times New Roman" w:eastAsia="Times New Roman" w:hAnsi="Times New Roman" w:cs="Times New Roman"/>
          <w:color w:val="auto"/>
          <w:sz w:val="24"/>
          <w:szCs w:val="24"/>
        </w:rPr>
        <w:t>csökkenti, vagy törli, az Áht. 34. § (4) bekezdése alapján az intézkedés kihirdetését követően haladéktalanul,</w:t>
      </w:r>
    </w:p>
    <w:p w14:paraId="17B534B6" w14:textId="77777777" w:rsidR="000F6FE5" w:rsidRPr="00A01DAA" w:rsidRDefault="000F6FE5" w:rsidP="00FD3853">
      <w:pPr>
        <w:widowControl w:val="0"/>
        <w:jc w:val="both"/>
        <w:rPr>
          <w:color w:val="auto"/>
        </w:rPr>
      </w:pPr>
    </w:p>
    <w:p w14:paraId="1DB3EA7C" w14:textId="77777777" w:rsidR="000F6FE5" w:rsidRPr="00A01DAA" w:rsidRDefault="00B97A03" w:rsidP="00FD3853">
      <w:pPr>
        <w:widowControl w:val="0"/>
        <w:ind w:left="705" w:firstLine="15"/>
        <w:jc w:val="both"/>
        <w:rPr>
          <w:color w:val="auto"/>
        </w:rPr>
      </w:pPr>
      <w:r w:rsidRPr="00A01DAA">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A01DAA" w:rsidRDefault="00B97A03" w:rsidP="00FD3853">
      <w:pPr>
        <w:widowControl w:val="0"/>
        <w:tabs>
          <w:tab w:val="left" w:pos="2130"/>
        </w:tabs>
        <w:ind w:left="1475" w:hanging="454"/>
        <w:jc w:val="both"/>
        <w:rPr>
          <w:color w:val="auto"/>
        </w:rPr>
      </w:pPr>
      <w:proofErr w:type="spellStart"/>
      <w:r w:rsidRPr="00A01DAA">
        <w:rPr>
          <w:rFonts w:ascii="Times New Roman" w:eastAsia="Times New Roman" w:hAnsi="Times New Roman" w:cs="Times New Roman"/>
          <w:color w:val="auto"/>
          <w:sz w:val="24"/>
          <w:szCs w:val="24"/>
        </w:rPr>
        <w:t>ba</w:t>
      </w:r>
      <w:proofErr w:type="spellEnd"/>
      <w:r w:rsidRPr="00A01DAA">
        <w:rPr>
          <w:rFonts w:ascii="Times New Roman" w:eastAsia="Times New Roman" w:hAnsi="Times New Roman" w:cs="Times New Roman"/>
          <w:color w:val="auto"/>
          <w:sz w:val="24"/>
          <w:szCs w:val="24"/>
        </w:rPr>
        <w:t xml:space="preserve">) </w:t>
      </w:r>
      <w:r w:rsidR="00A54CFB" w:rsidRPr="00A01DAA">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A01DAA" w:rsidRDefault="00B97A03" w:rsidP="00FD3853">
      <w:pPr>
        <w:widowControl w:val="0"/>
        <w:ind w:left="1475" w:hanging="454"/>
        <w:jc w:val="both"/>
        <w:rPr>
          <w:rFonts w:ascii="Times New Roman" w:eastAsia="Times New Roman" w:hAnsi="Times New Roman" w:cs="Times New Roman"/>
          <w:color w:val="auto"/>
          <w:sz w:val="24"/>
          <w:szCs w:val="24"/>
        </w:rPr>
      </w:pPr>
      <w:proofErr w:type="spellStart"/>
      <w:r w:rsidRPr="00A01DAA">
        <w:rPr>
          <w:rFonts w:ascii="Times New Roman" w:eastAsia="Times New Roman" w:hAnsi="Times New Roman" w:cs="Times New Roman"/>
          <w:color w:val="auto"/>
          <w:sz w:val="24"/>
          <w:szCs w:val="24"/>
        </w:rPr>
        <w:t>bb</w:t>
      </w:r>
      <w:proofErr w:type="spellEnd"/>
      <w:r w:rsidRPr="00A01DAA">
        <w:rPr>
          <w:rFonts w:ascii="Times New Roman" w:eastAsia="Times New Roman" w:hAnsi="Times New Roman" w:cs="Times New Roman"/>
          <w:color w:val="auto"/>
          <w:sz w:val="24"/>
          <w:szCs w:val="24"/>
        </w:rPr>
        <w:t xml:space="preserve">) </w:t>
      </w:r>
      <w:r w:rsidR="00A54CFB" w:rsidRPr="00A01DAA">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A01DAA" w:rsidRDefault="00B97A03" w:rsidP="00FD3853">
      <w:pPr>
        <w:widowControl w:val="0"/>
        <w:ind w:left="1475" w:hanging="454"/>
        <w:jc w:val="both"/>
        <w:rPr>
          <w:color w:val="auto"/>
        </w:rPr>
      </w:pPr>
      <w:proofErr w:type="spellStart"/>
      <w:r w:rsidRPr="00A01DAA">
        <w:rPr>
          <w:rFonts w:ascii="Times New Roman" w:eastAsia="Times New Roman" w:hAnsi="Times New Roman" w:cs="Times New Roman"/>
          <w:color w:val="auto"/>
          <w:sz w:val="24"/>
          <w:szCs w:val="24"/>
        </w:rPr>
        <w:t>bc</w:t>
      </w:r>
      <w:proofErr w:type="spellEnd"/>
      <w:r w:rsidRPr="00A01DAA">
        <w:rPr>
          <w:rFonts w:ascii="Times New Roman" w:eastAsia="Times New Roman" w:hAnsi="Times New Roman" w:cs="Times New Roman"/>
          <w:color w:val="auto"/>
          <w:sz w:val="24"/>
          <w:szCs w:val="24"/>
        </w:rPr>
        <w:t xml:space="preserve">) </w:t>
      </w:r>
      <w:r w:rsidR="00A54CFB" w:rsidRPr="00A01DAA">
        <w:rPr>
          <w:rFonts w:ascii="Times New Roman" w:eastAsia="Times New Roman" w:hAnsi="Times New Roman" w:cs="Times New Roman"/>
          <w:color w:val="auto"/>
          <w:sz w:val="24"/>
          <w:szCs w:val="24"/>
        </w:rPr>
        <w:t>a Polgármesteri Hivatal, az önkormányzat irányítása alá tartozó költségvetési intézmények költségvetését érintő átcsoportosítás vagy előirányzat-módosítás szükségessége esetén.</w:t>
      </w:r>
    </w:p>
    <w:p w14:paraId="71651342" w14:textId="77777777" w:rsidR="00A54CFB" w:rsidRPr="00A01DAA" w:rsidRDefault="00A54CFB" w:rsidP="00FD3853">
      <w:pPr>
        <w:widowControl w:val="0"/>
        <w:ind w:right="765" w:firstLine="705"/>
        <w:jc w:val="center"/>
        <w:rPr>
          <w:color w:val="auto"/>
        </w:rPr>
      </w:pPr>
    </w:p>
    <w:p w14:paraId="4DA0AEB5" w14:textId="77777777" w:rsidR="000F6FE5" w:rsidRPr="00A01DAA" w:rsidRDefault="00B97A03" w:rsidP="00FD3853">
      <w:pPr>
        <w:widowControl w:val="0"/>
        <w:ind w:right="765" w:firstLine="705"/>
        <w:jc w:val="center"/>
        <w:rPr>
          <w:color w:val="auto"/>
        </w:rPr>
      </w:pPr>
      <w:r w:rsidRPr="00A01DAA">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A01DAA"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18. §</w:t>
      </w:r>
    </w:p>
    <w:p w14:paraId="20F68057" w14:textId="77777777" w:rsidR="000F6FE5" w:rsidRPr="00A01DAA" w:rsidRDefault="000F6FE5" w:rsidP="00FD3853">
      <w:pPr>
        <w:widowControl w:val="0"/>
        <w:jc w:val="center"/>
        <w:rPr>
          <w:color w:val="auto"/>
        </w:rPr>
      </w:pPr>
    </w:p>
    <w:p w14:paraId="2BA6513D" w14:textId="04B57BE2" w:rsidR="000F6FE5" w:rsidRPr="00A01DAA"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B97A03" w:rsidRPr="00A01DAA">
        <w:rPr>
          <w:rFonts w:ascii="Times New Roman" w:eastAsia="Times New Roman" w:hAnsi="Times New Roman" w:cs="Times New Roman"/>
          <w:color w:val="auto"/>
          <w:sz w:val="24"/>
          <w:szCs w:val="24"/>
        </w:rPr>
        <w:t xml:space="preserve"> Polgármesteri Hivatal és a</w:t>
      </w:r>
      <w:r w:rsidR="002E7684" w:rsidRPr="00A01DAA">
        <w:rPr>
          <w:rFonts w:ascii="Times New Roman" w:eastAsia="Times New Roman" w:hAnsi="Times New Roman" w:cs="Times New Roman"/>
          <w:color w:val="auto"/>
          <w:sz w:val="24"/>
          <w:szCs w:val="24"/>
        </w:rPr>
        <w:t>z önkormányzat irányítása alá tartozó</w:t>
      </w:r>
      <w:r w:rsidR="00B97A03" w:rsidRPr="00A01DAA">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A01DAA">
        <w:rPr>
          <w:rFonts w:ascii="Times New Roman" w:eastAsia="Times New Roman" w:hAnsi="Times New Roman" w:cs="Times New Roman"/>
          <w:color w:val="auto"/>
          <w:sz w:val="24"/>
          <w:szCs w:val="24"/>
        </w:rPr>
        <w:t>rtosításról az Áht. 34. § (</w:t>
      </w:r>
      <w:r w:rsidRPr="00A01DAA">
        <w:rPr>
          <w:rFonts w:ascii="Times New Roman" w:eastAsia="Times New Roman" w:hAnsi="Times New Roman" w:cs="Times New Roman"/>
          <w:color w:val="auto"/>
          <w:sz w:val="24"/>
          <w:szCs w:val="24"/>
        </w:rPr>
        <w:t>3</w:t>
      </w:r>
      <w:r w:rsidR="00B97A03" w:rsidRPr="00A01DAA">
        <w:rPr>
          <w:rFonts w:ascii="Times New Roman" w:eastAsia="Times New Roman" w:hAnsi="Times New Roman" w:cs="Times New Roman"/>
          <w:color w:val="auto"/>
          <w:sz w:val="24"/>
          <w:szCs w:val="24"/>
        </w:rPr>
        <w:t>) bekezdés</w:t>
      </w:r>
      <w:r w:rsidRPr="00A01DAA">
        <w:rPr>
          <w:rFonts w:ascii="Times New Roman" w:eastAsia="Times New Roman" w:hAnsi="Times New Roman" w:cs="Times New Roman"/>
          <w:color w:val="auto"/>
          <w:sz w:val="24"/>
          <w:szCs w:val="24"/>
        </w:rPr>
        <w:t>é</w:t>
      </w:r>
      <w:r w:rsidR="00B97A03" w:rsidRPr="00A01DAA">
        <w:rPr>
          <w:rFonts w:ascii="Times New Roman" w:eastAsia="Times New Roman" w:hAnsi="Times New Roman" w:cs="Times New Roman"/>
          <w:color w:val="auto"/>
          <w:sz w:val="24"/>
          <w:szCs w:val="24"/>
        </w:rPr>
        <w:t>ben</w:t>
      </w:r>
      <w:r w:rsidR="00BB1A37"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a 35. §</w:t>
      </w:r>
      <w:proofErr w:type="spellStart"/>
      <w:r w:rsidR="00B97A03" w:rsidRPr="00A01DAA">
        <w:rPr>
          <w:rFonts w:ascii="Times New Roman" w:eastAsia="Times New Roman" w:hAnsi="Times New Roman" w:cs="Times New Roman"/>
          <w:color w:val="auto"/>
          <w:sz w:val="24"/>
          <w:szCs w:val="24"/>
        </w:rPr>
        <w:t>-ban</w:t>
      </w:r>
      <w:proofErr w:type="spellEnd"/>
      <w:r w:rsidR="00B97A03" w:rsidRPr="00A01DAA">
        <w:rPr>
          <w:rFonts w:ascii="Times New Roman" w:eastAsia="Times New Roman" w:hAnsi="Times New Roman" w:cs="Times New Roman"/>
          <w:color w:val="auto"/>
          <w:sz w:val="24"/>
          <w:szCs w:val="24"/>
        </w:rPr>
        <w:t xml:space="preserve"> </w:t>
      </w:r>
      <w:r w:rsidR="006C60F6" w:rsidRPr="00A01DAA">
        <w:rPr>
          <w:rFonts w:ascii="Times New Roman" w:eastAsia="Times New Roman" w:hAnsi="Times New Roman" w:cs="Times New Roman"/>
          <w:color w:val="auto"/>
          <w:sz w:val="24"/>
          <w:szCs w:val="24"/>
        </w:rPr>
        <w:t xml:space="preserve">és az </w:t>
      </w:r>
      <w:proofErr w:type="spellStart"/>
      <w:r w:rsidR="006C60F6" w:rsidRPr="00A01DAA">
        <w:rPr>
          <w:rFonts w:ascii="Times New Roman" w:eastAsia="Times New Roman" w:hAnsi="Times New Roman" w:cs="Times New Roman"/>
          <w:color w:val="auto"/>
          <w:sz w:val="24"/>
          <w:szCs w:val="24"/>
        </w:rPr>
        <w:t>Ávr</w:t>
      </w:r>
      <w:proofErr w:type="spellEnd"/>
      <w:r w:rsidR="006C60F6" w:rsidRPr="00A01DAA">
        <w:rPr>
          <w:rFonts w:ascii="Times New Roman" w:eastAsia="Times New Roman" w:hAnsi="Times New Roman" w:cs="Times New Roman"/>
          <w:color w:val="auto"/>
          <w:sz w:val="24"/>
          <w:szCs w:val="24"/>
        </w:rPr>
        <w:t>. 42-43. §</w:t>
      </w:r>
      <w:proofErr w:type="spellStart"/>
      <w:r w:rsidR="006C60F6" w:rsidRPr="00A01DAA">
        <w:rPr>
          <w:rFonts w:ascii="Times New Roman" w:eastAsia="Times New Roman" w:hAnsi="Times New Roman" w:cs="Times New Roman"/>
          <w:color w:val="auto"/>
          <w:sz w:val="24"/>
          <w:szCs w:val="24"/>
        </w:rPr>
        <w:t>-aiban</w:t>
      </w:r>
      <w:proofErr w:type="spellEnd"/>
      <w:r w:rsidR="006C60F6"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foglaltak szerint rendelkezhetnek</w:t>
      </w:r>
      <w:r w:rsidR="006C60F6" w:rsidRPr="00A01DAA">
        <w:rPr>
          <w:rFonts w:ascii="Times New Roman" w:eastAsia="Times New Roman" w:hAnsi="Times New Roman" w:cs="Times New Roman"/>
          <w:color w:val="auto"/>
          <w:sz w:val="24"/>
          <w:szCs w:val="24"/>
        </w:rPr>
        <w:t xml:space="preserve">, az </w:t>
      </w:r>
      <w:proofErr w:type="spellStart"/>
      <w:r w:rsidR="006C60F6" w:rsidRPr="00A01DAA">
        <w:rPr>
          <w:rFonts w:ascii="Times New Roman" w:eastAsia="Times New Roman" w:hAnsi="Times New Roman" w:cs="Times New Roman"/>
          <w:color w:val="auto"/>
          <w:sz w:val="24"/>
          <w:szCs w:val="24"/>
        </w:rPr>
        <w:t>Ávr</w:t>
      </w:r>
      <w:proofErr w:type="spellEnd"/>
      <w:r w:rsidR="006C60F6" w:rsidRPr="00A01DAA">
        <w:rPr>
          <w:rFonts w:ascii="Times New Roman" w:eastAsia="Times New Roman" w:hAnsi="Times New Roman" w:cs="Times New Roman"/>
          <w:color w:val="auto"/>
          <w:sz w:val="24"/>
          <w:szCs w:val="24"/>
        </w:rPr>
        <w:t>. 36. § (2) bekezdés b), c), d)</w:t>
      </w:r>
      <w:r w:rsidR="00FA18F1" w:rsidRPr="00A01DAA">
        <w:rPr>
          <w:rFonts w:ascii="Times New Roman" w:eastAsia="Times New Roman" w:hAnsi="Times New Roman" w:cs="Times New Roman"/>
          <w:color w:val="auto"/>
          <w:sz w:val="24"/>
          <w:szCs w:val="24"/>
        </w:rPr>
        <w:t xml:space="preserve"> pontokban foglaltak figyelembe</w:t>
      </w:r>
      <w:r w:rsidR="006C60F6" w:rsidRPr="00A01DAA">
        <w:rPr>
          <w:rFonts w:ascii="Times New Roman" w:eastAsia="Times New Roman" w:hAnsi="Times New Roman" w:cs="Times New Roman"/>
          <w:color w:val="auto"/>
          <w:sz w:val="24"/>
          <w:szCs w:val="24"/>
        </w:rPr>
        <w:t>vételével.</w:t>
      </w:r>
    </w:p>
    <w:p w14:paraId="26875D84" w14:textId="77777777" w:rsidR="000F6FE5" w:rsidRPr="00A01DAA" w:rsidRDefault="000F6FE5" w:rsidP="00FD3853">
      <w:pPr>
        <w:widowControl w:val="0"/>
        <w:tabs>
          <w:tab w:val="left" w:pos="705"/>
        </w:tabs>
        <w:ind w:left="645"/>
        <w:jc w:val="both"/>
        <w:rPr>
          <w:color w:val="auto"/>
        </w:rPr>
      </w:pPr>
    </w:p>
    <w:p w14:paraId="321B47F4" w14:textId="77777777" w:rsidR="00AF418F" w:rsidRPr="00A01DAA"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b/>
      </w:r>
      <w:r w:rsidR="00AF418F" w:rsidRPr="00A01DAA">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A01DAA"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A01DAA"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költségvetési szervek a bevételek kiemelt előirányzatain belül az egyes rovatok bevételi előirányzatait saját hatáskörben módosíthatják – növelhetik vagy csökkenthetik – ha a </w:t>
      </w:r>
      <w:r w:rsidRPr="00A01DAA">
        <w:rPr>
          <w:rFonts w:ascii="Times New Roman" w:eastAsia="Times New Roman" w:hAnsi="Times New Roman" w:cs="Times New Roman"/>
          <w:color w:val="auto"/>
          <w:sz w:val="24"/>
          <w:szCs w:val="24"/>
        </w:rPr>
        <w:lastRenderedPageBreak/>
        <w:t>tervezett bevételek jogcímének változása miatt az indokolt, de a bevételi kiemelt előirányzat megváltoztatása nem szükséges.</w:t>
      </w:r>
    </w:p>
    <w:p w14:paraId="47D83B47" w14:textId="77777777" w:rsidR="006F7C62" w:rsidRPr="00A01DAA"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A01DAA"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egységes rovatrend K336. Szakmai tevékenységet segítő szolgáltatások igénybevétele esetében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43. § (3) bekezdés alapján kell az előirányzatról gondoskodni.</w:t>
      </w:r>
    </w:p>
    <w:p w14:paraId="02655F73" w14:textId="77777777" w:rsidR="000F6FE5" w:rsidRPr="00A01DAA" w:rsidRDefault="000F6FE5" w:rsidP="00FD3853">
      <w:pPr>
        <w:ind w:left="708"/>
        <w:rPr>
          <w:color w:val="auto"/>
        </w:rPr>
      </w:pPr>
    </w:p>
    <w:p w14:paraId="060B5E40" w14:textId="77777777" w:rsidR="000F6FE5" w:rsidRPr="00A01DAA" w:rsidRDefault="00FC0D10"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(5</w:t>
      </w:r>
      <w:r w:rsidR="00322965"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006F7C62" w:rsidRPr="00A01DAA">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A01DAA" w:rsidRDefault="000F6FE5" w:rsidP="00FD3853">
      <w:pPr>
        <w:widowControl w:val="0"/>
        <w:jc w:val="both"/>
        <w:rPr>
          <w:color w:val="auto"/>
        </w:rPr>
      </w:pPr>
    </w:p>
    <w:p w14:paraId="0839E519"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6</w:t>
      </w:r>
      <w:r w:rsidR="00D54F5D"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A01DAA" w:rsidRDefault="000F6FE5" w:rsidP="00FD3853">
      <w:pPr>
        <w:widowControl w:val="0"/>
        <w:ind w:left="705" w:hanging="360"/>
        <w:jc w:val="both"/>
        <w:rPr>
          <w:color w:val="auto"/>
        </w:rPr>
      </w:pPr>
    </w:p>
    <w:p w14:paraId="722E185B"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A01DAA" w:rsidRDefault="000F6FE5" w:rsidP="00FD3853">
      <w:pPr>
        <w:widowControl w:val="0"/>
        <w:tabs>
          <w:tab w:val="left" w:pos="705"/>
        </w:tabs>
        <w:ind w:left="645"/>
        <w:jc w:val="both"/>
        <w:rPr>
          <w:color w:val="auto"/>
        </w:rPr>
      </w:pPr>
    </w:p>
    <w:p w14:paraId="7D0474E9"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A01DAA" w:rsidRDefault="000F6FE5" w:rsidP="00FD3853">
      <w:pPr>
        <w:ind w:left="708"/>
        <w:rPr>
          <w:color w:val="auto"/>
        </w:rPr>
      </w:pPr>
    </w:p>
    <w:p w14:paraId="1862D656" w14:textId="76E1232F"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hAnsi="Times New Roman"/>
          <w:color w:val="auto"/>
          <w:sz w:val="24"/>
          <w:szCs w:val="24"/>
        </w:rPr>
        <w:t>költségvetési intézmények költségvetésében</w:t>
      </w:r>
      <w:r w:rsidR="009B2BD8" w:rsidRPr="00A01DAA">
        <w:rPr>
          <w:rFonts w:ascii="Times New Roman" w:hAnsi="Times New Roman"/>
          <w:color w:val="auto"/>
          <w:sz w:val="24"/>
          <w:szCs w:val="24"/>
        </w:rPr>
        <w:t>,</w:t>
      </w:r>
      <w:r w:rsidR="006F7C62" w:rsidRPr="00A01DAA">
        <w:rPr>
          <w:rFonts w:ascii="Times New Roman" w:hAnsi="Times New Roman"/>
          <w:color w:val="auto"/>
          <w:sz w:val="24"/>
          <w:szCs w:val="24"/>
        </w:rPr>
        <w:t xml:space="preserve"> </w:t>
      </w:r>
      <w:r w:rsidR="009B2BD8" w:rsidRPr="00A01DAA">
        <w:rPr>
          <w:rFonts w:ascii="Times New Roman" w:hAnsi="Times New Roman"/>
          <w:color w:val="auto"/>
          <w:sz w:val="24"/>
          <w:szCs w:val="24"/>
        </w:rPr>
        <w:t xml:space="preserve">amennyiben lehetőség nyílik a kifizetésre, </w:t>
      </w:r>
      <w:r w:rsidR="006F7C62" w:rsidRPr="00A01DAA">
        <w:rPr>
          <w:rFonts w:ascii="Times New Roman" w:hAnsi="Times New Roman"/>
          <w:color w:val="auto"/>
          <w:sz w:val="24"/>
          <w:szCs w:val="24"/>
        </w:rPr>
        <w:t>20</w:t>
      </w:r>
      <w:r w:rsidR="000F57DD" w:rsidRPr="00A01DAA">
        <w:rPr>
          <w:rFonts w:ascii="Times New Roman" w:hAnsi="Times New Roman"/>
          <w:color w:val="auto"/>
          <w:sz w:val="24"/>
          <w:szCs w:val="24"/>
        </w:rPr>
        <w:t>22</w:t>
      </w:r>
      <w:r w:rsidR="006F7C62" w:rsidRPr="00A01DAA">
        <w:rPr>
          <w:rFonts w:ascii="Times New Roman" w:hAnsi="Times New Roman"/>
          <w:color w:val="auto"/>
          <w:sz w:val="24"/>
          <w:szCs w:val="24"/>
        </w:rPr>
        <w:t>. évben jutalom, céljuttatás címén megtervezett előirányzat nem haladhatja meg az egységes rovatrend K1101. Törvény szerinti illetmények, munkabérek rovat eredeti előirányzatának 12 %-át.</w:t>
      </w:r>
    </w:p>
    <w:p w14:paraId="22C56F52" w14:textId="77777777" w:rsidR="000F6FE5" w:rsidRPr="00A01DAA" w:rsidRDefault="000F6FE5" w:rsidP="00FD3853">
      <w:pPr>
        <w:rPr>
          <w:color w:val="auto"/>
        </w:rPr>
      </w:pPr>
    </w:p>
    <w:p w14:paraId="0B4C5A9C" w14:textId="77777777"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nem rendszeres személyi juttatások között megtervezett közalkalmazotti 2 %-os kereset-kiegészítés fel nem használt előirányzata kizárólag a keresetbe tartozó juttatások emelésére fordítható.</w:t>
      </w:r>
    </w:p>
    <w:p w14:paraId="0B3CC088" w14:textId="77777777" w:rsidR="000F6FE5" w:rsidRPr="00A01DAA" w:rsidRDefault="000F6FE5" w:rsidP="00FD3853">
      <w:pPr>
        <w:widowControl w:val="0"/>
        <w:ind w:left="705"/>
        <w:jc w:val="both"/>
        <w:rPr>
          <w:color w:val="auto"/>
        </w:rPr>
      </w:pPr>
    </w:p>
    <w:p w14:paraId="34B2DB2D" w14:textId="77777777" w:rsidR="000F6FE5" w:rsidRPr="00A01DAA" w:rsidRDefault="00B97A03" w:rsidP="00247598">
      <w:pPr>
        <w:widowControl w:val="0"/>
        <w:tabs>
          <w:tab w:val="left" w:pos="705"/>
        </w:tabs>
        <w:ind w:left="709" w:hanging="567"/>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 </w:t>
      </w:r>
      <w:r w:rsidR="006F7C62" w:rsidRPr="00A01DAA">
        <w:rPr>
          <w:rFonts w:ascii="Times New Roman" w:eastAsia="Times New Roman" w:hAnsi="Times New Roman" w:cs="Times New Roman"/>
          <w:color w:val="auto"/>
          <w:sz w:val="24"/>
          <w:szCs w:val="24"/>
        </w:rPr>
        <w:t xml:space="preserve">jegyző az Áht., az </w:t>
      </w:r>
      <w:proofErr w:type="spellStart"/>
      <w:r w:rsidR="006F7C62" w:rsidRPr="00A01DAA">
        <w:rPr>
          <w:rFonts w:ascii="Times New Roman" w:eastAsia="Times New Roman" w:hAnsi="Times New Roman" w:cs="Times New Roman"/>
          <w:color w:val="auto"/>
          <w:sz w:val="24"/>
          <w:szCs w:val="24"/>
        </w:rPr>
        <w:t>Ávr</w:t>
      </w:r>
      <w:proofErr w:type="spellEnd"/>
      <w:r w:rsidR="006F7C62" w:rsidRPr="00A01DAA">
        <w:rPr>
          <w:rFonts w:ascii="Times New Roman" w:eastAsia="Times New Roman" w:hAnsi="Times New Roman" w:cs="Times New Roman"/>
          <w:color w:val="auto"/>
          <w:sz w:val="24"/>
          <w:szCs w:val="24"/>
        </w:rPr>
        <w:t xml:space="preserve">. és e paragrafus bekezdései szerint a Polgármesteri Hivatal bevételi </w:t>
      </w:r>
      <w:r w:rsidR="006F7C62" w:rsidRPr="00A01DAA">
        <w:rPr>
          <w:rFonts w:ascii="Times New Roman" w:eastAsia="Times New Roman" w:hAnsi="Times New Roman" w:cs="Times New Roman"/>
          <w:color w:val="auto"/>
          <w:sz w:val="24"/>
          <w:szCs w:val="24"/>
        </w:rPr>
        <w:lastRenderedPageBreak/>
        <w:t>és kiadási előirányzatait módosíthatja, átcsoportosíthatja.</w:t>
      </w:r>
    </w:p>
    <w:p w14:paraId="4C8F28E9" w14:textId="77777777" w:rsidR="00247598" w:rsidRPr="00A01DAA" w:rsidRDefault="00247598" w:rsidP="00247598">
      <w:pPr>
        <w:widowControl w:val="0"/>
        <w:tabs>
          <w:tab w:val="left" w:pos="705"/>
        </w:tabs>
        <w:ind w:left="709" w:hanging="567"/>
        <w:jc w:val="both"/>
        <w:rPr>
          <w:color w:val="auto"/>
        </w:rPr>
      </w:pPr>
    </w:p>
    <w:p w14:paraId="2B214B23" w14:textId="26FE816D" w:rsidR="000F6FE5" w:rsidRPr="00A01DAA" w:rsidRDefault="00B97A03" w:rsidP="00FD3853">
      <w:pPr>
        <w:widowControl w:val="0"/>
        <w:tabs>
          <w:tab w:val="left" w:pos="567"/>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w:t>
      </w:r>
      <w:r w:rsidR="006F7C62" w:rsidRPr="00A01DAA">
        <w:rPr>
          <w:rFonts w:ascii="Times New Roman" w:eastAsia="Times New Roman" w:hAnsi="Times New Roman" w:cs="Times New Roman"/>
          <w:color w:val="auto"/>
          <w:sz w:val="24"/>
          <w:szCs w:val="24"/>
        </w:rPr>
        <w:t xml:space="preserve">z Áht. 34. § (3) bekezdése szerint a jegyző saját hatáskörben az </w:t>
      </w:r>
      <w:r w:rsidR="006F7C62" w:rsidRPr="00A01DAA">
        <w:rPr>
          <w:rFonts w:ascii="Times New Roman" w:eastAsia="Times New Roman" w:hAnsi="Times New Roman" w:cs="Times New Roman"/>
          <w:b/>
          <w:color w:val="auto"/>
          <w:sz w:val="24"/>
          <w:szCs w:val="24"/>
        </w:rPr>
        <w:t>„5100”</w:t>
      </w:r>
      <w:r w:rsidR="006F7C62" w:rsidRPr="00A01DAA">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74C450C" w14:textId="77777777" w:rsidR="000F6FE5" w:rsidRPr="00A01DAA" w:rsidRDefault="000F6FE5" w:rsidP="00FD3853">
      <w:pPr>
        <w:widowControl w:val="0"/>
        <w:tabs>
          <w:tab w:val="left" w:pos="705"/>
        </w:tabs>
        <w:jc w:val="both"/>
        <w:rPr>
          <w:color w:val="auto"/>
        </w:rPr>
      </w:pPr>
    </w:p>
    <w:p w14:paraId="0401B435" w14:textId="77777777" w:rsidR="000F6FE5" w:rsidRPr="00A01DAA" w:rsidRDefault="00B97A03" w:rsidP="00FD3853">
      <w:pPr>
        <w:widowControl w:val="0"/>
        <w:ind w:firstLine="570"/>
        <w:jc w:val="center"/>
        <w:rPr>
          <w:color w:val="auto"/>
        </w:rPr>
      </w:pPr>
      <w:r w:rsidRPr="00A01DAA">
        <w:rPr>
          <w:rFonts w:ascii="Times New Roman" w:eastAsia="Times New Roman" w:hAnsi="Times New Roman" w:cs="Times New Roman"/>
          <w:b/>
          <w:color w:val="auto"/>
          <w:sz w:val="24"/>
          <w:szCs w:val="24"/>
        </w:rPr>
        <w:t>12. A költségvetési szervek kapcsolata</w:t>
      </w:r>
    </w:p>
    <w:p w14:paraId="506AF65F" w14:textId="77777777" w:rsidR="000F6FE5" w:rsidRPr="00A01DAA" w:rsidRDefault="000F6FE5" w:rsidP="00FD3853">
      <w:pPr>
        <w:widowControl w:val="0"/>
        <w:jc w:val="center"/>
        <w:rPr>
          <w:color w:val="auto"/>
        </w:rPr>
      </w:pPr>
    </w:p>
    <w:p w14:paraId="327A7F4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19. §</w:t>
      </w:r>
    </w:p>
    <w:p w14:paraId="20721F7D" w14:textId="77777777" w:rsidR="000F6FE5" w:rsidRPr="00A01DAA" w:rsidRDefault="000F6FE5" w:rsidP="00FD3853">
      <w:pPr>
        <w:widowControl w:val="0"/>
        <w:jc w:val="both"/>
        <w:rPr>
          <w:color w:val="auto"/>
        </w:rPr>
      </w:pPr>
    </w:p>
    <w:p w14:paraId="552EBD9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 gazdasági szervezettel nem rendelkező költségvetési szerv az önkormányzat költségvetési rendeletében jóváhagyott költségvetési előirányzatai felett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7. §</w:t>
      </w:r>
      <w:r w:rsidR="0068603A" w:rsidRPr="00A01DAA">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A01DAA">
        <w:rPr>
          <w:rFonts w:ascii="Times New Roman" w:eastAsia="Times New Roman" w:hAnsi="Times New Roman" w:cs="Times New Roman"/>
          <w:color w:val="auto"/>
          <w:sz w:val="24"/>
          <w:szCs w:val="24"/>
        </w:rPr>
        <w:t>meghatározott módon rendelkezik.</w:t>
      </w:r>
    </w:p>
    <w:p w14:paraId="7D2B8EF5" w14:textId="77777777" w:rsidR="000F6FE5" w:rsidRPr="00A01DAA" w:rsidRDefault="000F6FE5" w:rsidP="00FD3853">
      <w:pPr>
        <w:widowControl w:val="0"/>
        <w:ind w:left="645"/>
        <w:jc w:val="both"/>
        <w:rPr>
          <w:color w:val="auto"/>
        </w:rPr>
      </w:pPr>
    </w:p>
    <w:p w14:paraId="0B18560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megállapodást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9. § (5a) bekezdése alapján a Képviselő-testület hagyja jóvá.</w:t>
      </w:r>
    </w:p>
    <w:p w14:paraId="3FA9ECBE" w14:textId="77777777" w:rsidR="005038FD" w:rsidRPr="00A01DAA" w:rsidRDefault="005038FD" w:rsidP="00FD3853">
      <w:pPr>
        <w:widowControl w:val="0"/>
        <w:jc w:val="both"/>
        <w:rPr>
          <w:color w:val="auto"/>
        </w:rPr>
      </w:pPr>
    </w:p>
    <w:p w14:paraId="74EBFB74"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munkamegosztási megállapodásnak tartalmaznia kell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9. § (1) bekezdése szerint valamennyi gazdálkodási feladatot, a munkaszervezést, továbbá a munkamegosztást a tekintetben, hogy az adott feladat ellátása a gazdasági szervezettel rendelkező, vagy a gazdasági szervezettel nem rendelkező költségvetési szerv feladata. </w:t>
      </w:r>
    </w:p>
    <w:p w14:paraId="1C1A8774" w14:textId="77777777" w:rsidR="00AB4E26" w:rsidRPr="00A01DAA" w:rsidRDefault="00AB4E26" w:rsidP="00FD3853">
      <w:pPr>
        <w:widowControl w:val="0"/>
        <w:rPr>
          <w:color w:val="auto"/>
        </w:rPr>
      </w:pPr>
    </w:p>
    <w:p w14:paraId="40CB3FC9" w14:textId="77777777" w:rsidR="001B5CE8" w:rsidRPr="00A01DAA" w:rsidRDefault="00B97A03" w:rsidP="00FD3853">
      <w:pPr>
        <w:widowControl w:val="0"/>
        <w:jc w:val="cente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A01DAA" w:rsidRDefault="00B97A03" w:rsidP="00FD3853">
      <w:pPr>
        <w:widowControl w:val="0"/>
        <w:jc w:val="center"/>
        <w:rPr>
          <w:color w:val="auto"/>
        </w:rPr>
      </w:pPr>
      <w:proofErr w:type="gramStart"/>
      <w:r w:rsidRPr="00A01DAA">
        <w:rPr>
          <w:rFonts w:ascii="Times New Roman" w:eastAsia="Times New Roman" w:hAnsi="Times New Roman" w:cs="Times New Roman"/>
          <w:b/>
          <w:color w:val="auto"/>
          <w:sz w:val="24"/>
          <w:szCs w:val="24"/>
        </w:rPr>
        <w:t>a</w:t>
      </w:r>
      <w:r w:rsidR="001B5CE8" w:rsidRPr="00A01DAA">
        <w:rPr>
          <w:rFonts w:ascii="Times New Roman" w:eastAsia="Times New Roman" w:hAnsi="Times New Roman" w:cs="Times New Roman"/>
          <w:b/>
          <w:color w:val="auto"/>
          <w:sz w:val="24"/>
          <w:szCs w:val="24"/>
        </w:rPr>
        <w:t>z</w:t>
      </w:r>
      <w:proofErr w:type="gramEnd"/>
      <w:r w:rsidR="001B5CE8" w:rsidRPr="00A01DAA">
        <w:rPr>
          <w:rFonts w:ascii="Times New Roman" w:eastAsia="Times New Roman" w:hAnsi="Times New Roman" w:cs="Times New Roman"/>
          <w:b/>
          <w:color w:val="auto"/>
          <w:sz w:val="24"/>
          <w:szCs w:val="24"/>
        </w:rPr>
        <w:t xml:space="preserve"> önkormányzat irányítása alá tartozó k</w:t>
      </w:r>
      <w:r w:rsidRPr="00A01DAA">
        <w:rPr>
          <w:rFonts w:ascii="Times New Roman" w:eastAsia="Times New Roman" w:hAnsi="Times New Roman" w:cs="Times New Roman"/>
          <w:b/>
          <w:color w:val="auto"/>
          <w:sz w:val="24"/>
          <w:szCs w:val="24"/>
        </w:rPr>
        <w:t>öltségvetési intézmények költségvetési maradványának</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megállapítása</w:t>
      </w:r>
    </w:p>
    <w:p w14:paraId="4AB3E172" w14:textId="77777777" w:rsidR="000F6FE5" w:rsidRPr="00A01DAA" w:rsidRDefault="000F6FE5" w:rsidP="00FD3853">
      <w:pPr>
        <w:widowControl w:val="0"/>
        <w:jc w:val="center"/>
        <w:rPr>
          <w:color w:val="auto"/>
        </w:rPr>
      </w:pPr>
    </w:p>
    <w:p w14:paraId="71DCA30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20. §</w:t>
      </w:r>
    </w:p>
    <w:p w14:paraId="38677B31" w14:textId="77777777" w:rsidR="000F6FE5" w:rsidRPr="00A01DAA" w:rsidRDefault="000F6FE5" w:rsidP="00FD3853">
      <w:pPr>
        <w:widowControl w:val="0"/>
        <w:jc w:val="both"/>
        <w:rPr>
          <w:color w:val="auto"/>
        </w:rPr>
      </w:pPr>
    </w:p>
    <w:p w14:paraId="74EDE86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155. § </w:t>
      </w:r>
      <w:r w:rsidR="004F5D4E"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(2) bekezdése</w:t>
      </w:r>
      <w:r w:rsidR="004F5D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alapján a Képviselő-testület állapítja meg</w:t>
      </w:r>
      <w:r w:rsidR="00EA60C7"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65FAB7CC" w14:textId="77777777" w:rsidR="000F6FE5" w:rsidRPr="00A01DAA" w:rsidRDefault="000F6FE5" w:rsidP="00FD3853">
      <w:pPr>
        <w:widowControl w:val="0"/>
        <w:tabs>
          <w:tab w:val="left" w:pos="705"/>
        </w:tabs>
        <w:jc w:val="both"/>
        <w:rPr>
          <w:color w:val="auto"/>
        </w:rPr>
      </w:pPr>
    </w:p>
    <w:p w14:paraId="5E6A066B" w14:textId="77777777" w:rsidR="000F6FE5" w:rsidRPr="00A01DAA" w:rsidRDefault="00B97A03" w:rsidP="00FD3853">
      <w:pPr>
        <w:widowControl w:val="0"/>
        <w:numPr>
          <w:ilvl w:val="0"/>
          <w:numId w:val="2"/>
        </w:numPr>
        <w:ind w:left="709" w:hanging="425"/>
        <w:jc w:val="both"/>
        <w:rPr>
          <w:color w:val="auto"/>
        </w:rPr>
      </w:pPr>
      <w:r w:rsidRPr="00A01DAA">
        <w:rPr>
          <w:rFonts w:ascii="Times New Roman" w:eastAsia="Times New Roman" w:hAnsi="Times New Roman" w:cs="Times New Roman"/>
          <w:color w:val="auto"/>
          <w:sz w:val="24"/>
          <w:szCs w:val="24"/>
        </w:rPr>
        <w:t>A költségvetési maradvány</w:t>
      </w:r>
      <w:r w:rsidR="009301E9"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149. § (1) bekezdés</w:t>
      </w:r>
      <w:r w:rsidR="009301E9" w:rsidRPr="00A01DAA">
        <w:rPr>
          <w:rFonts w:ascii="Times New Roman" w:eastAsia="Times New Roman" w:hAnsi="Times New Roman" w:cs="Times New Roman"/>
          <w:color w:val="auto"/>
          <w:sz w:val="24"/>
          <w:szCs w:val="24"/>
        </w:rPr>
        <w:t>e</w:t>
      </w:r>
      <w:r w:rsidR="0068603A" w:rsidRPr="00A01DAA">
        <w:rPr>
          <w:rFonts w:ascii="Times New Roman" w:eastAsia="Times New Roman" w:hAnsi="Times New Roman" w:cs="Times New Roman"/>
          <w:color w:val="auto"/>
          <w:sz w:val="24"/>
          <w:szCs w:val="24"/>
        </w:rPr>
        <w:t xml:space="preserve"> alapján</w:t>
      </w:r>
      <w:r w:rsidR="009301E9" w:rsidRPr="00A01DAA">
        <w:rPr>
          <w:rFonts w:ascii="Times New Roman" w:eastAsia="Times New Roman" w:hAnsi="Times New Roman" w:cs="Times New Roman"/>
          <w:color w:val="auto"/>
          <w:sz w:val="24"/>
          <w:szCs w:val="24"/>
        </w:rPr>
        <w:t xml:space="preserve"> az államháztartási számviteli kormányrendelet előírásai szerint k</w:t>
      </w:r>
      <w:r w:rsidRPr="00A01DAA">
        <w:rPr>
          <w:rFonts w:ascii="Times New Roman" w:eastAsia="Times New Roman" w:hAnsi="Times New Roman" w:cs="Times New Roman"/>
          <w:color w:val="auto"/>
          <w:sz w:val="24"/>
          <w:szCs w:val="24"/>
        </w:rPr>
        <w:t xml:space="preserve">ell </w:t>
      </w:r>
      <w:r w:rsidR="009301E9" w:rsidRPr="00A01DAA">
        <w:rPr>
          <w:rFonts w:ascii="Times New Roman" w:eastAsia="Times New Roman" w:hAnsi="Times New Roman" w:cs="Times New Roman"/>
          <w:color w:val="auto"/>
          <w:sz w:val="24"/>
          <w:szCs w:val="24"/>
        </w:rPr>
        <w:t>megállapítani.</w:t>
      </w:r>
      <w:r w:rsidRPr="00A01DAA">
        <w:rPr>
          <w:rFonts w:ascii="Times New Roman" w:eastAsia="Times New Roman" w:hAnsi="Times New Roman" w:cs="Times New Roman"/>
          <w:color w:val="auto"/>
          <w:sz w:val="24"/>
          <w:szCs w:val="24"/>
        </w:rPr>
        <w:t xml:space="preserve"> </w:t>
      </w:r>
    </w:p>
    <w:p w14:paraId="248513A2" w14:textId="77777777" w:rsidR="001B5CE8" w:rsidRPr="00A01DAA" w:rsidRDefault="001B5CE8" w:rsidP="00FD3853">
      <w:pPr>
        <w:pStyle w:val="Listaszerbekezds"/>
        <w:rPr>
          <w:color w:val="auto"/>
        </w:rPr>
      </w:pPr>
    </w:p>
    <w:p w14:paraId="204F02BF"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Az </w:t>
      </w:r>
      <w:r w:rsidR="001041C2" w:rsidRPr="00A01DAA">
        <w:rPr>
          <w:rFonts w:ascii="Times New Roman" w:eastAsia="Times New Roman" w:hAnsi="Times New Roman" w:cs="Times New Roman"/>
          <w:color w:val="auto"/>
          <w:sz w:val="24"/>
          <w:szCs w:val="24"/>
        </w:rPr>
        <w:t xml:space="preserve">önkormányzat irányítása alá tartozó költségvetési </w:t>
      </w:r>
      <w:r w:rsidRPr="00A01DAA">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a végleges feladatelmaradás miatti összeg,</w:t>
      </w:r>
    </w:p>
    <w:p w14:paraId="5076F710"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A01DAA"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1041C2" w:rsidRPr="00A01DAA">
        <w:rPr>
          <w:rFonts w:ascii="Times New Roman" w:eastAsia="Times New Roman" w:hAnsi="Times New Roman" w:cs="Times New Roman"/>
          <w:color w:val="auto"/>
          <w:sz w:val="24"/>
          <w:szCs w:val="24"/>
        </w:rPr>
        <w:t>feladatalapú támogatások</w:t>
      </w:r>
      <w:r w:rsidRPr="00A01DAA">
        <w:rPr>
          <w:rFonts w:ascii="Times New Roman" w:eastAsia="Times New Roman" w:hAnsi="Times New Roman" w:cs="Times New Roman"/>
          <w:color w:val="auto"/>
          <w:sz w:val="24"/>
          <w:szCs w:val="24"/>
        </w:rPr>
        <w:t xml:space="preserve"> jogosultságot me</w:t>
      </w:r>
      <w:r w:rsidR="001B5CE8" w:rsidRPr="00A01DAA">
        <w:rPr>
          <w:rFonts w:ascii="Times New Roman" w:eastAsia="Times New Roman" w:hAnsi="Times New Roman" w:cs="Times New Roman"/>
          <w:color w:val="auto"/>
          <w:sz w:val="24"/>
          <w:szCs w:val="24"/>
        </w:rPr>
        <w:t>ghaladó többlete</w:t>
      </w:r>
    </w:p>
    <w:p w14:paraId="7E1A46D8" w14:textId="2C269FC6" w:rsidR="000F6FE5" w:rsidRPr="00A01DAA" w:rsidRDefault="00B97A03" w:rsidP="008D577D">
      <w:pPr>
        <w:widowControl w:val="0"/>
        <w:ind w:firstLine="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A01DAA" w:rsidRDefault="001041C2" w:rsidP="00D45618">
      <w:pPr>
        <w:widowControl w:val="0"/>
        <w:ind w:left="1890" w:firstLine="270"/>
        <w:jc w:val="both"/>
        <w:rPr>
          <w:color w:val="auto"/>
        </w:rPr>
      </w:pPr>
    </w:p>
    <w:p w14:paraId="5968EE48"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A01DAA" w:rsidRDefault="000F6FE5" w:rsidP="00FD3853">
      <w:pPr>
        <w:widowControl w:val="0"/>
        <w:ind w:left="705"/>
        <w:jc w:val="both"/>
        <w:rPr>
          <w:color w:val="auto"/>
        </w:rPr>
      </w:pPr>
    </w:p>
    <w:p w14:paraId="33646E2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az érintett előirányzatok módosítása mellett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w:t>
      </w:r>
      <w:r w:rsidR="004452D7" w:rsidRPr="00A01DAA">
        <w:rPr>
          <w:rFonts w:ascii="Times New Roman" w:eastAsia="Times New Roman" w:hAnsi="Times New Roman" w:cs="Times New Roman"/>
          <w:color w:val="auto"/>
          <w:sz w:val="24"/>
          <w:szCs w:val="24"/>
        </w:rPr>
        <w:t>megfizetni</w:t>
      </w:r>
      <w:r w:rsidRPr="00A01DAA">
        <w:rPr>
          <w:rFonts w:ascii="Times New Roman" w:eastAsia="Times New Roman" w:hAnsi="Times New Roman" w:cs="Times New Roman"/>
          <w:color w:val="auto"/>
          <w:sz w:val="24"/>
          <w:szCs w:val="24"/>
        </w:rPr>
        <w:t>.</w:t>
      </w:r>
    </w:p>
    <w:p w14:paraId="2EE39E4C" w14:textId="77777777" w:rsidR="000F6FE5" w:rsidRPr="00A01DAA" w:rsidRDefault="000F6FE5" w:rsidP="00FD3853">
      <w:pPr>
        <w:widowControl w:val="0"/>
        <w:ind w:left="705"/>
        <w:jc w:val="both"/>
        <w:rPr>
          <w:color w:val="auto"/>
        </w:rPr>
      </w:pPr>
    </w:p>
    <w:p w14:paraId="6D3C9D4D"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A01DAA" w:rsidRDefault="000F6FE5" w:rsidP="00FD3853">
      <w:pPr>
        <w:widowControl w:val="0"/>
        <w:jc w:val="both"/>
        <w:rPr>
          <w:color w:val="auto"/>
        </w:rPr>
      </w:pPr>
    </w:p>
    <w:p w14:paraId="3E5BDE22"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kötelezettségvállalások azon állományát, amelyekre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46. § (1) bekezdése vonatkozik, vagyis a pénzügyi teljesítések a költségvetési évet követő év június 30-ig áthúzódnak,</w:t>
      </w:r>
    </w:p>
    <w:p w14:paraId="20F04C2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A01DAA">
        <w:rPr>
          <w:rFonts w:ascii="Times New Roman" w:eastAsia="Times New Roman" w:hAnsi="Times New Roman" w:cs="Times New Roman"/>
          <w:color w:val="auto"/>
          <w:sz w:val="24"/>
          <w:szCs w:val="24"/>
        </w:rPr>
        <w:t xml:space="preserve">költségvetési </w:t>
      </w:r>
      <w:r w:rsidRPr="00A01DA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A01DA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intézményeknél és a Polgármesteri Hivatalnál a</w:t>
      </w:r>
      <w:r w:rsidR="009165E4" w:rsidRPr="00A01DAA">
        <w:rPr>
          <w:rFonts w:ascii="Times New Roman" w:eastAsia="Times New Roman" w:hAnsi="Times New Roman" w:cs="Times New Roman"/>
          <w:color w:val="auto"/>
          <w:sz w:val="24"/>
          <w:szCs w:val="24"/>
        </w:rPr>
        <w:t xml:space="preserve"> kötelezettségvállalással terhelt</w:t>
      </w:r>
      <w:r w:rsidRPr="00A01DAA">
        <w:rPr>
          <w:rFonts w:ascii="Times New Roman" w:eastAsia="Times New Roman" w:hAnsi="Times New Roman" w:cs="Times New Roman"/>
          <w:color w:val="auto"/>
          <w:sz w:val="24"/>
          <w:szCs w:val="24"/>
        </w:rPr>
        <w:t xml:space="preserve"> költségvetési maradvány személyi juttatásokból származó részével növelhető az </w:t>
      </w:r>
      <w:r w:rsidRPr="00A01DAA">
        <w:rPr>
          <w:rFonts w:ascii="Times New Roman" w:eastAsia="Times New Roman" w:hAnsi="Times New Roman" w:cs="Times New Roman"/>
          <w:color w:val="auto"/>
          <w:sz w:val="24"/>
          <w:szCs w:val="24"/>
        </w:rPr>
        <w:lastRenderedPageBreak/>
        <w:t xml:space="preserve">egységes rovatrend K1. Személyi juttatások előirányzata. A pénzmaradvány további része személyi juttatásokra nem használható fel. </w:t>
      </w:r>
    </w:p>
    <w:p w14:paraId="6C7DFB80" w14:textId="77777777" w:rsidR="000F6FE5" w:rsidRPr="00A01DAA" w:rsidRDefault="000F6FE5" w:rsidP="00FD3853">
      <w:pPr>
        <w:widowControl w:val="0"/>
        <w:ind w:left="645"/>
        <w:jc w:val="both"/>
        <w:rPr>
          <w:color w:val="auto"/>
        </w:rPr>
      </w:pPr>
    </w:p>
    <w:p w14:paraId="38263FF5"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(8) bekezdésből származó forrás felhasználás</w:t>
      </w:r>
      <w:r w:rsidR="00C73944" w:rsidRPr="00A01DAA">
        <w:rPr>
          <w:rFonts w:ascii="Times New Roman" w:eastAsia="Times New Roman" w:hAnsi="Times New Roman" w:cs="Times New Roman"/>
          <w:color w:val="auto"/>
          <w:sz w:val="24"/>
          <w:szCs w:val="24"/>
        </w:rPr>
        <w:t>a tartós elkötelezettséggel nem járhat.</w:t>
      </w:r>
    </w:p>
    <w:p w14:paraId="2E70678E" w14:textId="77777777" w:rsidR="00274D3B" w:rsidRPr="00A01DAA" w:rsidRDefault="00274D3B" w:rsidP="00FD3853">
      <w:pPr>
        <w:widowControl w:val="0"/>
        <w:jc w:val="both"/>
        <w:rPr>
          <w:color w:val="auto"/>
        </w:rPr>
      </w:pPr>
    </w:p>
    <w:p w14:paraId="29418C5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A01DAA" w:rsidRDefault="000F6FE5" w:rsidP="00FD3853">
      <w:pPr>
        <w:widowControl w:val="0"/>
        <w:jc w:val="center"/>
        <w:rPr>
          <w:color w:val="auto"/>
        </w:rPr>
      </w:pPr>
    </w:p>
    <w:p w14:paraId="1704DD91"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21. §</w:t>
      </w:r>
    </w:p>
    <w:p w14:paraId="30B4D187" w14:textId="77777777" w:rsidR="000F6FE5" w:rsidRPr="00A01DAA" w:rsidRDefault="000F6FE5" w:rsidP="00FD3853">
      <w:pPr>
        <w:widowControl w:val="0"/>
        <w:jc w:val="both"/>
        <w:rPr>
          <w:color w:val="auto"/>
        </w:rPr>
      </w:pPr>
    </w:p>
    <w:p w14:paraId="23D6F752" w14:textId="0CB80BB1"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 közbeszerzési törvény hatálya alá tartozó önkormányzati, </w:t>
      </w:r>
      <w:r w:rsidR="006A3A77" w:rsidRPr="00A01DAA">
        <w:rPr>
          <w:rFonts w:ascii="Times New Roman" w:eastAsia="Times New Roman" w:hAnsi="Times New Roman" w:cs="Times New Roman"/>
          <w:color w:val="auto"/>
          <w:sz w:val="24"/>
          <w:szCs w:val="24"/>
        </w:rPr>
        <w:t xml:space="preserve">Polgármesteri Hivatali, </w:t>
      </w:r>
      <w:r w:rsidRPr="00A01DA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hatályos </w:t>
      </w:r>
      <w:r w:rsidR="009165E4" w:rsidRPr="00A01DAA">
        <w:rPr>
          <w:rFonts w:ascii="Times New Roman" w:eastAsia="Times New Roman" w:hAnsi="Times New Roman" w:cs="Times New Roman"/>
          <w:color w:val="auto"/>
          <w:sz w:val="24"/>
          <w:szCs w:val="24"/>
        </w:rPr>
        <w:t xml:space="preserve">beszerzési, közbeszerzési </w:t>
      </w:r>
      <w:r w:rsidRPr="00A01DAA">
        <w:rPr>
          <w:rFonts w:ascii="Times New Roman" w:eastAsia="Times New Roman" w:hAnsi="Times New Roman" w:cs="Times New Roman"/>
          <w:color w:val="auto"/>
          <w:sz w:val="24"/>
          <w:szCs w:val="24"/>
        </w:rPr>
        <w:t>szabályzatát, vagy a</w:t>
      </w:r>
      <w:r w:rsidR="009165E4" w:rsidRPr="00A01DAA">
        <w:rPr>
          <w:rFonts w:ascii="Times New Roman" w:eastAsia="Times New Roman" w:hAnsi="Times New Roman" w:cs="Times New Roman"/>
          <w:color w:val="auto"/>
          <w:sz w:val="24"/>
          <w:szCs w:val="24"/>
        </w:rPr>
        <w:t xml:space="preserve"> vonatkozó</w:t>
      </w:r>
      <w:r w:rsidRPr="00A01DA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A01DAA" w:rsidRDefault="000F6FE5" w:rsidP="00FD3853">
      <w:pPr>
        <w:widowControl w:val="0"/>
        <w:ind w:left="705"/>
        <w:jc w:val="both"/>
        <w:rPr>
          <w:color w:val="auto"/>
        </w:rPr>
      </w:pPr>
    </w:p>
    <w:p w14:paraId="4ADE8EB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45. § (1) bekezdése szerint kell figyelembe venni. </w:t>
      </w:r>
    </w:p>
    <w:p w14:paraId="5716A86C" w14:textId="77777777" w:rsidR="000F6FE5" w:rsidRPr="00A01DAA" w:rsidRDefault="000F6FE5" w:rsidP="00FD3853">
      <w:pPr>
        <w:widowControl w:val="0"/>
        <w:jc w:val="both"/>
        <w:rPr>
          <w:color w:val="auto"/>
        </w:rPr>
      </w:pPr>
    </w:p>
    <w:p w14:paraId="1B4827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22. §</w:t>
      </w:r>
    </w:p>
    <w:p w14:paraId="3A13D16C" w14:textId="77777777" w:rsidR="000F6FE5" w:rsidRPr="00A01DAA" w:rsidRDefault="000F6FE5" w:rsidP="00FD3853">
      <w:pPr>
        <w:widowControl w:val="0"/>
        <w:jc w:val="both"/>
        <w:rPr>
          <w:color w:val="auto"/>
        </w:rPr>
      </w:pPr>
    </w:p>
    <w:p w14:paraId="2556018A"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A01DAA" w:rsidRDefault="000F6FE5" w:rsidP="00FD3853">
      <w:pPr>
        <w:widowControl w:val="0"/>
        <w:jc w:val="both"/>
        <w:rPr>
          <w:color w:val="auto"/>
        </w:rPr>
      </w:pPr>
    </w:p>
    <w:p w14:paraId="7C41120F" w14:textId="77777777" w:rsidR="000F6FE5"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A01DAA">
        <w:rPr>
          <w:rFonts w:ascii="Times New Roman" w:eastAsia="Times New Roman" w:hAnsi="Times New Roman" w:cs="Times New Roman"/>
          <w:color w:val="auto"/>
          <w:sz w:val="24"/>
          <w:szCs w:val="24"/>
        </w:rPr>
        <w:t xml:space="preserve"> feladat ellátása miatt többlet-</w:t>
      </w:r>
      <w:r w:rsidRPr="00A01DAA">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A01DAA" w:rsidRDefault="00B050E6" w:rsidP="00D45618">
      <w:pPr>
        <w:widowControl w:val="0"/>
        <w:tabs>
          <w:tab w:val="left" w:pos="705"/>
        </w:tabs>
        <w:ind w:left="705" w:hanging="420"/>
        <w:jc w:val="both"/>
        <w:rPr>
          <w:color w:val="auto"/>
        </w:rPr>
      </w:pPr>
    </w:p>
    <w:p w14:paraId="3B8A50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23. §</w:t>
      </w:r>
    </w:p>
    <w:p w14:paraId="443E68EF" w14:textId="77777777" w:rsidR="000F6FE5" w:rsidRPr="00A01DAA" w:rsidRDefault="000F6FE5" w:rsidP="00FD3853">
      <w:pPr>
        <w:widowControl w:val="0"/>
        <w:jc w:val="both"/>
        <w:rPr>
          <w:color w:val="auto"/>
        </w:rPr>
      </w:pPr>
    </w:p>
    <w:p w14:paraId="294C6208" w14:textId="77777777" w:rsidR="000F6FE5" w:rsidRPr="00A01DAA" w:rsidRDefault="00B97A03" w:rsidP="0062625B">
      <w:pPr>
        <w:pStyle w:val="Listaszerbekezds"/>
        <w:widowControl w:val="0"/>
        <w:tabs>
          <w:tab w:val="left" w:pos="709"/>
        </w:tabs>
        <w:ind w:left="709"/>
        <w:jc w:val="both"/>
        <w:rPr>
          <w:color w:val="auto"/>
        </w:rPr>
      </w:pPr>
      <w:r w:rsidRPr="00A01DAA">
        <w:rPr>
          <w:rFonts w:ascii="Times New Roman" w:eastAsia="Times New Roman" w:hAnsi="Times New Roman" w:cs="Times New Roman"/>
          <w:color w:val="auto"/>
          <w:sz w:val="24"/>
          <w:szCs w:val="24"/>
        </w:rPr>
        <w:t>Az önkormányzati költségvetési intézmények és a Polgár</w:t>
      </w:r>
      <w:r w:rsidR="00D45618" w:rsidRPr="00A01DAA">
        <w:rPr>
          <w:rFonts w:ascii="Times New Roman" w:eastAsia="Times New Roman" w:hAnsi="Times New Roman" w:cs="Times New Roman"/>
          <w:color w:val="auto"/>
          <w:sz w:val="24"/>
          <w:szCs w:val="24"/>
        </w:rPr>
        <w:t xml:space="preserve">mesteri Hivatal a használatában </w:t>
      </w:r>
      <w:r w:rsidRPr="00A01DA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A01DAA" w:rsidRDefault="000F6FE5" w:rsidP="00FD3853">
      <w:pPr>
        <w:widowControl w:val="0"/>
        <w:jc w:val="both"/>
        <w:rPr>
          <w:color w:val="auto"/>
        </w:rPr>
      </w:pPr>
    </w:p>
    <w:p w14:paraId="151CF128" w14:textId="77777777" w:rsidR="00331D3B" w:rsidRPr="00A01DAA" w:rsidRDefault="00331D3B" w:rsidP="00FD3853">
      <w:pPr>
        <w:widowControl w:val="0"/>
        <w:jc w:val="both"/>
        <w:rPr>
          <w:color w:val="auto"/>
        </w:rPr>
      </w:pPr>
    </w:p>
    <w:p w14:paraId="7148429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24. §</w:t>
      </w:r>
    </w:p>
    <w:p w14:paraId="7C30BBFA" w14:textId="77777777" w:rsidR="000F6FE5" w:rsidRPr="00A01DAA" w:rsidRDefault="000F6FE5" w:rsidP="00FD3853">
      <w:pPr>
        <w:widowControl w:val="0"/>
        <w:jc w:val="both"/>
        <w:rPr>
          <w:color w:val="auto"/>
        </w:rPr>
      </w:pPr>
    </w:p>
    <w:p w14:paraId="74A86D83" w14:textId="77777777" w:rsidR="000F6FE5" w:rsidRPr="00A01DAA" w:rsidRDefault="00B97A03" w:rsidP="007E72DE">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lastRenderedPageBreak/>
        <w:t>A költségvetés végrehajtása során a bevételek beszedése és a kiadások teljesítése alkalmával az Áht. 85.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148.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00601BD7" w:rsidRPr="00A01DAA">
        <w:rPr>
          <w:rFonts w:ascii="Times New Roman" w:eastAsia="Times New Roman" w:hAnsi="Times New Roman" w:cs="Times New Roman"/>
          <w:color w:val="auto"/>
          <w:sz w:val="24"/>
          <w:szCs w:val="24"/>
        </w:rPr>
        <w:t xml:space="preserve">, továbbá </w:t>
      </w:r>
      <w:r w:rsidRPr="00A01DAA">
        <w:rPr>
          <w:rFonts w:ascii="Times New Roman" w:eastAsia="Times New Roman" w:hAnsi="Times New Roman" w:cs="Times New Roman"/>
          <w:color w:val="auto"/>
          <w:sz w:val="24"/>
          <w:szCs w:val="24"/>
        </w:rPr>
        <w:t xml:space="preserve"> </w:t>
      </w:r>
      <w:r w:rsidR="00601BD7" w:rsidRPr="00A01DAA">
        <w:rPr>
          <w:rFonts w:ascii="Times New Roman" w:eastAsia="Times New Roman" w:hAnsi="Times New Roman" w:cs="Times New Roman"/>
          <w:color w:val="auto"/>
          <w:sz w:val="24"/>
          <w:szCs w:val="24"/>
        </w:rPr>
        <w:t xml:space="preserve">az </w:t>
      </w:r>
      <w:r w:rsidR="00601BD7" w:rsidRPr="00A01DA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A01DAA">
        <w:rPr>
          <w:rFonts w:ascii="Times New Roman" w:eastAsia="Times New Roman" w:hAnsi="Times New Roman" w:cs="Times New Roman"/>
          <w:color w:val="auto"/>
          <w:sz w:val="24"/>
          <w:szCs w:val="24"/>
        </w:rPr>
        <w:t xml:space="preserve">tartani. </w:t>
      </w:r>
    </w:p>
    <w:p w14:paraId="7C7E38FE" w14:textId="77777777" w:rsidR="000F6FE5" w:rsidRPr="00A01DAA" w:rsidRDefault="000F6FE5" w:rsidP="00FD3853">
      <w:pPr>
        <w:widowControl w:val="0"/>
        <w:ind w:left="645" w:hanging="340"/>
        <w:jc w:val="both"/>
        <w:rPr>
          <w:color w:val="auto"/>
        </w:rPr>
      </w:pPr>
    </w:p>
    <w:p w14:paraId="115D529A" w14:textId="77777777" w:rsidR="000F6FE5" w:rsidRPr="00A01DAA" w:rsidRDefault="00B97A03" w:rsidP="00FD3853">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t>Az Áht. 85.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érvényesítésére készpénzes kifizetés kizárólag az</w:t>
      </w:r>
      <w:r w:rsidR="00E4584E" w:rsidRPr="00A01DAA">
        <w:rPr>
          <w:rFonts w:ascii="Times New Roman" w:eastAsia="Times New Roman" w:hAnsi="Times New Roman" w:cs="Times New Roman"/>
          <w:color w:val="auto"/>
          <w:sz w:val="24"/>
          <w:szCs w:val="24"/>
        </w:rPr>
        <w:t xml:space="preserve"> Áht. 109. § (6) bekezdés felhatalmazása alapján megalkotott</w:t>
      </w:r>
      <w:r w:rsidRPr="00A01DAA">
        <w:rPr>
          <w:rFonts w:ascii="Times New Roman" w:eastAsia="Times New Roman" w:hAnsi="Times New Roman" w:cs="Times New Roman"/>
          <w:color w:val="auto"/>
          <w:sz w:val="24"/>
          <w:szCs w:val="24"/>
        </w:rPr>
        <w:t xml:space="preserve"> önkormányzat</w:t>
      </w:r>
      <w:r w:rsidR="00E458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rendelet</w:t>
      </w:r>
      <w:r w:rsidR="00E4584E" w:rsidRPr="00A01DAA">
        <w:rPr>
          <w:rFonts w:ascii="Times New Roman" w:eastAsia="Times New Roman" w:hAnsi="Times New Roman" w:cs="Times New Roman"/>
          <w:color w:val="auto"/>
          <w:sz w:val="24"/>
          <w:szCs w:val="24"/>
        </w:rPr>
        <w:t xml:space="preserve"> szerinti</w:t>
      </w:r>
      <w:r w:rsidRPr="00A01DAA">
        <w:rPr>
          <w:rFonts w:ascii="Times New Roman" w:eastAsia="Times New Roman" w:hAnsi="Times New Roman" w:cs="Times New Roman"/>
          <w:color w:val="auto"/>
          <w:sz w:val="24"/>
          <w:szCs w:val="24"/>
        </w:rPr>
        <w:t xml:space="preserve"> esetekben és jogcímeken engedélyezett.  </w:t>
      </w:r>
    </w:p>
    <w:p w14:paraId="443687D5"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25.</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p>
    <w:p w14:paraId="7B05BE75" w14:textId="77777777" w:rsidR="000F6FE5" w:rsidRPr="00A01DAA" w:rsidRDefault="000F6FE5" w:rsidP="00FD3853">
      <w:pPr>
        <w:widowControl w:val="0"/>
        <w:jc w:val="both"/>
        <w:rPr>
          <w:color w:val="auto"/>
        </w:rPr>
      </w:pPr>
    </w:p>
    <w:p w14:paraId="266884AB"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Az Áht. 41. § (1) bekezdése alapján az önkormányzat költségvetési </w:t>
      </w:r>
      <w:r w:rsidR="00E4584E" w:rsidRPr="00A01DAA">
        <w:rPr>
          <w:rFonts w:ascii="Times New Roman" w:eastAsia="Times New Roman" w:hAnsi="Times New Roman" w:cs="Times New Roman"/>
          <w:color w:val="auto"/>
          <w:sz w:val="24"/>
          <w:szCs w:val="24"/>
        </w:rPr>
        <w:t xml:space="preserve">szervei </w:t>
      </w:r>
      <w:r w:rsidRPr="00A01DA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A01DAA">
        <w:rPr>
          <w:rFonts w:ascii="Times New Roman" w:eastAsia="Times New Roman" w:hAnsi="Times New Roman" w:cs="Times New Roman"/>
          <w:color w:val="auto"/>
          <w:sz w:val="24"/>
          <w:szCs w:val="24"/>
        </w:rPr>
        <w:t>azokban tagsági, részesedési viszonyt nem szerezhetnek</w:t>
      </w:r>
      <w:r w:rsidR="00DF2098" w:rsidRPr="00A01DAA">
        <w:rPr>
          <w:rFonts w:ascii="Times New Roman" w:eastAsia="Times New Roman" w:hAnsi="Times New Roman" w:cs="Times New Roman"/>
          <w:color w:val="auto"/>
          <w:sz w:val="24"/>
          <w:szCs w:val="24"/>
        </w:rPr>
        <w:t>,</w:t>
      </w:r>
      <w:r w:rsidR="00833572" w:rsidRPr="00A01DAA">
        <w:rPr>
          <w:rFonts w:ascii="Times New Roman" w:eastAsia="Times New Roman" w:hAnsi="Times New Roman" w:cs="Times New Roman"/>
          <w:color w:val="auto"/>
          <w:sz w:val="24"/>
          <w:szCs w:val="24"/>
        </w:rPr>
        <w:t xml:space="preserve"> ahhoz</w:t>
      </w:r>
      <w:r w:rsidRPr="00A01DAA">
        <w:rPr>
          <w:rFonts w:ascii="Times New Roman" w:eastAsia="Times New Roman" w:hAnsi="Times New Roman" w:cs="Times New Roman"/>
          <w:color w:val="auto"/>
          <w:sz w:val="24"/>
          <w:szCs w:val="24"/>
        </w:rPr>
        <w:t xml:space="preserve"> nem csatlakozhatnak. </w:t>
      </w:r>
    </w:p>
    <w:p w14:paraId="12B658D5" w14:textId="77777777" w:rsidR="000F6FE5" w:rsidRPr="00A01DAA" w:rsidRDefault="000F6FE5" w:rsidP="00FD3853">
      <w:pPr>
        <w:widowControl w:val="0"/>
        <w:ind w:left="705"/>
        <w:jc w:val="both"/>
        <w:rPr>
          <w:color w:val="auto"/>
        </w:rPr>
      </w:pPr>
    </w:p>
    <w:p w14:paraId="787AAC8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Az önkormányzat </w:t>
      </w:r>
      <w:r w:rsidR="005A3BF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w:t>
      </w:r>
      <w:r w:rsidRPr="00A01DA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A01DAA" w:rsidRDefault="00781BDF" w:rsidP="00FD3853">
      <w:pPr>
        <w:widowControl w:val="0"/>
        <w:tabs>
          <w:tab w:val="left" w:pos="705"/>
        </w:tabs>
        <w:ind w:left="705" w:hanging="420"/>
        <w:jc w:val="both"/>
        <w:rPr>
          <w:color w:val="auto"/>
        </w:rPr>
      </w:pPr>
    </w:p>
    <w:p w14:paraId="4157384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w:t>
      </w:r>
      <w:r w:rsidR="005A3BFC" w:rsidRPr="00A01DAA">
        <w:rPr>
          <w:rFonts w:ascii="Times New Roman" w:eastAsia="Times New Roman" w:hAnsi="Times New Roman" w:cs="Times New Roman"/>
          <w:color w:val="auto"/>
          <w:sz w:val="24"/>
          <w:szCs w:val="24"/>
        </w:rPr>
        <w:t xml:space="preserve">i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A01DAA" w:rsidRDefault="000F6FE5" w:rsidP="00FD3853">
      <w:pPr>
        <w:widowControl w:val="0"/>
        <w:tabs>
          <w:tab w:val="left" w:pos="705"/>
        </w:tabs>
        <w:ind w:left="645"/>
        <w:jc w:val="both"/>
        <w:rPr>
          <w:color w:val="auto"/>
        </w:rPr>
      </w:pPr>
    </w:p>
    <w:p w14:paraId="09D52006" w14:textId="107B8A1A" w:rsidR="000F6FE5" w:rsidRPr="00A01DAA" w:rsidRDefault="001555A2" w:rsidP="00FD3853">
      <w:pPr>
        <w:widowControl w:val="0"/>
        <w:ind w:left="709" w:hanging="425"/>
        <w:jc w:val="both"/>
        <w:rPr>
          <w:color w:val="auto"/>
        </w:rPr>
      </w:pPr>
      <w:r w:rsidRPr="00A01DAA">
        <w:rPr>
          <w:rFonts w:ascii="Times New Roman" w:eastAsia="Times New Roman" w:hAnsi="Times New Roman" w:cs="Times New Roman"/>
          <w:color w:val="auto"/>
          <w:sz w:val="24"/>
          <w:szCs w:val="24"/>
        </w:rPr>
        <w:t>(4)</w:t>
      </w:r>
      <w:r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Közép és hosszú lejáratú hitel felvételéről a Képviselő-testület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w:t>
      </w:r>
      <w:r w:rsidR="002C4B3F" w:rsidRPr="00A01DAA">
        <w:rPr>
          <w:rFonts w:ascii="Times New Roman" w:eastAsia="Times New Roman" w:hAnsi="Times New Roman" w:cs="Times New Roman"/>
          <w:color w:val="auto"/>
          <w:sz w:val="24"/>
          <w:szCs w:val="24"/>
        </w:rPr>
        <w:t xml:space="preserve">Magyarország gazdasági stabilitásáról szóló </w:t>
      </w:r>
      <w:r w:rsidR="00E34D09" w:rsidRPr="00A01DAA">
        <w:rPr>
          <w:rFonts w:ascii="Times New Roman" w:eastAsia="Times New Roman" w:hAnsi="Times New Roman" w:cs="Times New Roman"/>
          <w:color w:val="auto"/>
          <w:sz w:val="24"/>
          <w:szCs w:val="24"/>
        </w:rPr>
        <w:t xml:space="preserve">2011. évi </w:t>
      </w:r>
      <w:r w:rsidR="002C4B3F" w:rsidRPr="00A01DAA">
        <w:rPr>
          <w:rFonts w:ascii="Times New Roman" w:eastAsia="Times New Roman" w:hAnsi="Times New Roman" w:cs="Times New Roman"/>
          <w:color w:val="auto"/>
          <w:sz w:val="24"/>
          <w:szCs w:val="24"/>
        </w:rPr>
        <w:t>CXCIV. törvény</w:t>
      </w:r>
      <w:r w:rsidR="00B97A03" w:rsidRPr="00A01DAA">
        <w:rPr>
          <w:rFonts w:ascii="Times New Roman" w:eastAsia="Times New Roman" w:hAnsi="Times New Roman" w:cs="Times New Roman"/>
          <w:color w:val="auto"/>
          <w:sz w:val="24"/>
          <w:szCs w:val="24"/>
        </w:rPr>
        <w:t xml:space="preserve"> </w:t>
      </w:r>
      <w:r w:rsidR="00E34D09" w:rsidRPr="00A01DAA">
        <w:rPr>
          <w:rFonts w:ascii="Times New Roman" w:eastAsia="Times New Roman" w:hAnsi="Times New Roman" w:cs="Times New Roman"/>
          <w:color w:val="auto"/>
          <w:sz w:val="24"/>
          <w:szCs w:val="24"/>
        </w:rPr>
        <w:t xml:space="preserve">(továbbiakban </w:t>
      </w:r>
      <w:proofErr w:type="spellStart"/>
      <w:r w:rsidR="00E34D09" w:rsidRPr="00A01DAA">
        <w:rPr>
          <w:rFonts w:ascii="Times New Roman" w:eastAsia="Times New Roman" w:hAnsi="Times New Roman" w:cs="Times New Roman"/>
          <w:color w:val="auto"/>
          <w:sz w:val="24"/>
          <w:szCs w:val="24"/>
        </w:rPr>
        <w:t>Gst</w:t>
      </w:r>
      <w:proofErr w:type="spellEnd"/>
      <w:r w:rsidR="00E34D09"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vonatkozó előírásait figyelembe véve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A01DAA" w:rsidRDefault="000F6FE5" w:rsidP="00FD3853">
      <w:pPr>
        <w:widowControl w:val="0"/>
        <w:ind w:left="1140"/>
        <w:jc w:val="both"/>
        <w:rPr>
          <w:color w:val="auto"/>
        </w:rPr>
      </w:pPr>
    </w:p>
    <w:p w14:paraId="673277A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Önkormányzat nevében garancia és</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A01DAA" w:rsidRDefault="000F6FE5" w:rsidP="00FD3853">
      <w:pPr>
        <w:widowControl w:val="0"/>
        <w:tabs>
          <w:tab w:val="left" w:pos="705"/>
        </w:tabs>
        <w:jc w:val="both"/>
        <w:rPr>
          <w:color w:val="auto"/>
        </w:rPr>
      </w:pPr>
    </w:p>
    <w:p w14:paraId="158397E2"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(6) </w:t>
      </w:r>
      <w:r w:rsidRPr="00A01DAA">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w:t>
      </w:r>
      <w:proofErr w:type="spellStart"/>
      <w:r w:rsidRPr="00A01DAA">
        <w:rPr>
          <w:rFonts w:ascii="Times New Roman" w:eastAsia="Times New Roman" w:hAnsi="Times New Roman" w:cs="Times New Roman"/>
          <w:color w:val="auto"/>
          <w:sz w:val="24"/>
          <w:szCs w:val="24"/>
        </w:rPr>
        <w:t>alszámlán</w:t>
      </w:r>
      <w:proofErr w:type="spellEnd"/>
      <w:r w:rsidRPr="00A01DAA">
        <w:rPr>
          <w:rFonts w:ascii="Times New Roman" w:eastAsia="Times New Roman" w:hAnsi="Times New Roman" w:cs="Times New Roman"/>
          <w:color w:val="auto"/>
          <w:sz w:val="24"/>
          <w:szCs w:val="24"/>
        </w:rPr>
        <w:t xml:space="preserve"> bonyolítja. </w:t>
      </w:r>
    </w:p>
    <w:p w14:paraId="746687EC" w14:textId="77777777" w:rsidR="000F6FE5" w:rsidRPr="00A01DAA" w:rsidRDefault="000F6FE5" w:rsidP="00FD3853">
      <w:pPr>
        <w:widowControl w:val="0"/>
        <w:jc w:val="both"/>
        <w:rPr>
          <w:color w:val="auto"/>
        </w:rPr>
      </w:pPr>
    </w:p>
    <w:p w14:paraId="1C796C3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A01DAA">
        <w:rPr>
          <w:rFonts w:ascii="Times New Roman" w:eastAsia="Times New Roman" w:hAnsi="Times New Roman" w:cs="Times New Roman"/>
          <w:color w:val="auto"/>
          <w:sz w:val="24"/>
          <w:szCs w:val="24"/>
        </w:rPr>
        <w:t xml:space="preserve"> és az uniós és egyéb pályázati pénzeszközök </w:t>
      </w:r>
      <w:r w:rsidRPr="00A01DA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A01DAA" w:rsidRDefault="000F6FE5" w:rsidP="00FD3853">
      <w:pPr>
        <w:widowControl w:val="0"/>
        <w:jc w:val="both"/>
        <w:rPr>
          <w:color w:val="auto"/>
        </w:rPr>
      </w:pPr>
    </w:p>
    <w:p w14:paraId="42CE345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 xml:space="preserve">Erzsébetváros Önkormányzata fizetési számláján lévő szabad pénzeszközeit a központi </w:t>
      </w:r>
      <w:r w:rsidRPr="00A01DAA">
        <w:rPr>
          <w:rFonts w:ascii="Times New Roman" w:eastAsia="Times New Roman" w:hAnsi="Times New Roman" w:cs="Times New Roman"/>
          <w:color w:val="auto"/>
          <w:sz w:val="24"/>
          <w:szCs w:val="24"/>
        </w:rPr>
        <w:lastRenderedPageBreak/>
        <w:t>költségvetésből származó támogatások és hozzájárulások</w:t>
      </w:r>
      <w:r w:rsidR="00D32525" w:rsidRPr="00A01DAA">
        <w:rPr>
          <w:rFonts w:ascii="Times New Roman" w:eastAsia="Times New Roman" w:hAnsi="Times New Roman" w:cs="Times New Roman"/>
          <w:color w:val="auto"/>
          <w:sz w:val="24"/>
          <w:szCs w:val="24"/>
        </w:rPr>
        <w:t xml:space="preserve">, továbbá az uniós és egyéb pályázati pénzeszközök </w:t>
      </w:r>
      <w:r w:rsidRPr="00A01DAA">
        <w:rPr>
          <w:rFonts w:ascii="Times New Roman" w:eastAsia="Times New Roman" w:hAnsi="Times New Roman" w:cs="Times New Roman"/>
          <w:color w:val="auto"/>
          <w:sz w:val="24"/>
          <w:szCs w:val="24"/>
        </w:rPr>
        <w:t>kivételével</w:t>
      </w:r>
      <w:r w:rsidR="0046439C" w:rsidRPr="00A01DAA">
        <w:rPr>
          <w:rFonts w:ascii="Times New Roman" w:eastAsia="Times New Roman" w:hAnsi="Times New Roman" w:cs="Times New Roman"/>
          <w:color w:val="auto"/>
          <w:sz w:val="24"/>
          <w:szCs w:val="24"/>
        </w:rPr>
        <w:t>:</w:t>
      </w:r>
    </w:p>
    <w:p w14:paraId="7BBBFB3F" w14:textId="77777777" w:rsidR="000F6FE5" w:rsidRPr="00A01DAA" w:rsidRDefault="00B97A03" w:rsidP="00FD3853">
      <w:pPr>
        <w:widowControl w:val="0"/>
        <w:ind w:left="169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proofErr w:type="spellStart"/>
      <w:r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számlavezető pénzintézetnél betétként lekötheti,</w:t>
      </w:r>
    </w:p>
    <w:p w14:paraId="75A29ED0" w14:textId="77777777" w:rsidR="000F6FE5" w:rsidRPr="00A01DAA" w:rsidRDefault="00B97A03" w:rsidP="00FD3853">
      <w:pPr>
        <w:widowControl w:val="0"/>
        <w:ind w:left="198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A01DAA" w:rsidRDefault="00770CFA" w:rsidP="00FD3853">
      <w:pPr>
        <w:widowControl w:val="0"/>
        <w:jc w:val="both"/>
        <w:rPr>
          <w:color w:val="auto"/>
        </w:rPr>
      </w:pPr>
    </w:p>
    <w:p w14:paraId="5436F19B" w14:textId="383E699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(8) bekezdésben foglaltak </w:t>
      </w:r>
      <w:r w:rsidR="00D70B6C" w:rsidRPr="00A01DAA">
        <w:rPr>
          <w:rFonts w:ascii="Times New Roman" w:eastAsia="Times New Roman" w:hAnsi="Times New Roman" w:cs="Times New Roman"/>
          <w:color w:val="auto"/>
          <w:sz w:val="24"/>
          <w:szCs w:val="24"/>
        </w:rPr>
        <w:t>szerinti</w:t>
      </w:r>
      <w:r w:rsidR="00331D3B" w:rsidRPr="00A01DAA">
        <w:rPr>
          <w:rFonts w:ascii="Times New Roman" w:eastAsia="Times New Roman" w:hAnsi="Times New Roman" w:cs="Times New Roman"/>
          <w:color w:val="auto"/>
          <w:sz w:val="24"/>
          <w:szCs w:val="24"/>
        </w:rPr>
        <w:t xml:space="preserve"> szabad pénzeszközök lekötését</w:t>
      </w:r>
      <w:r w:rsidRPr="00A01DAA">
        <w:rPr>
          <w:rFonts w:ascii="Times New Roman" w:eastAsia="Times New Roman" w:hAnsi="Times New Roman" w:cs="Times New Roman"/>
          <w:color w:val="auto"/>
          <w:sz w:val="24"/>
          <w:szCs w:val="24"/>
        </w:rPr>
        <w:t xml:space="preserve"> </w:t>
      </w:r>
      <w:r w:rsidR="00331D3B" w:rsidRPr="00A01DAA">
        <w:rPr>
          <w:rFonts w:ascii="Times New Roman" w:eastAsia="Times New Roman" w:hAnsi="Times New Roman" w:cs="Times New Roman"/>
          <w:color w:val="auto"/>
          <w:sz w:val="24"/>
          <w:szCs w:val="24"/>
        </w:rPr>
        <w:t xml:space="preserve">vagy értékpapír vásárlását, </w:t>
      </w:r>
      <w:r w:rsidRPr="00A01DAA">
        <w:rPr>
          <w:rFonts w:ascii="Times New Roman" w:eastAsia="Times New Roman" w:hAnsi="Times New Roman" w:cs="Times New Roman"/>
          <w:color w:val="auto"/>
          <w:sz w:val="24"/>
          <w:szCs w:val="24"/>
        </w:rPr>
        <w:t>valamint a lekötött pénzeszközök lejárati idő előtti felmondását</w:t>
      </w:r>
      <w:r w:rsidR="00331D3B" w:rsidRPr="00A01DAA">
        <w:rPr>
          <w:rFonts w:ascii="Times New Roman" w:eastAsia="Times New Roman" w:hAnsi="Times New Roman" w:cs="Times New Roman"/>
          <w:color w:val="auto"/>
          <w:sz w:val="24"/>
          <w:szCs w:val="24"/>
        </w:rPr>
        <w:t>, az értékpapír eladását</w:t>
      </w:r>
      <w:r w:rsidRPr="00A01DA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A01DAA" w:rsidRDefault="000F6FE5" w:rsidP="00FD3853">
      <w:pPr>
        <w:widowControl w:val="0"/>
        <w:ind w:left="705"/>
        <w:jc w:val="both"/>
        <w:rPr>
          <w:color w:val="auto"/>
        </w:rPr>
      </w:pPr>
    </w:p>
    <w:p w14:paraId="5315DF5E" w14:textId="0B02A5BD" w:rsidR="000F6FE5" w:rsidRPr="00A01DAA" w:rsidRDefault="00B97A03" w:rsidP="00FD3853">
      <w:pPr>
        <w:widowControl w:val="0"/>
        <w:ind w:left="705" w:hanging="570"/>
        <w:jc w:val="both"/>
        <w:rPr>
          <w:color w:val="auto"/>
        </w:rPr>
      </w:pPr>
      <w:r w:rsidRPr="00A01DAA">
        <w:rPr>
          <w:rFonts w:ascii="Times New Roman" w:eastAsia="Times New Roman" w:hAnsi="Times New Roman" w:cs="Times New Roman"/>
          <w:color w:val="auto"/>
          <w:sz w:val="24"/>
          <w:szCs w:val="24"/>
        </w:rPr>
        <w:t>(10)</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döntése alapján a 20</w:t>
      </w:r>
      <w:r w:rsidR="00791D0C" w:rsidRPr="00A01DAA">
        <w:rPr>
          <w:rFonts w:ascii="Times New Roman" w:eastAsia="Times New Roman" w:hAnsi="Times New Roman" w:cs="Times New Roman"/>
          <w:color w:val="auto"/>
          <w:sz w:val="24"/>
          <w:szCs w:val="24"/>
        </w:rPr>
        <w:t>2</w:t>
      </w:r>
      <w:r w:rsidR="00770CFA"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A01DAA" w:rsidRDefault="000F6FE5" w:rsidP="00FD3853">
      <w:pPr>
        <w:widowControl w:val="0"/>
        <w:tabs>
          <w:tab w:val="left" w:pos="705"/>
        </w:tabs>
        <w:jc w:val="both"/>
        <w:rPr>
          <w:color w:val="auto"/>
        </w:rPr>
      </w:pPr>
    </w:p>
    <w:p w14:paraId="3AFDA6D2" w14:textId="420FBEEA" w:rsidR="000F6FE5" w:rsidRPr="00A01DAA" w:rsidRDefault="00B97A03" w:rsidP="0076210F">
      <w:pPr>
        <w:widowControl w:val="0"/>
        <w:ind w:left="1140" w:hanging="284"/>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proofErr w:type="spellStart"/>
      <w:r w:rsidR="00E44190"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költségvetési rendelet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xml:space="preserve"> címen </w:t>
      </w:r>
      <w:r w:rsidR="0076210F" w:rsidRPr="00A01DAA">
        <w:rPr>
          <w:rFonts w:ascii="Times New Roman" w:eastAsia="Times New Roman" w:hAnsi="Times New Roman" w:cs="Times New Roman"/>
          <w:color w:val="auto"/>
          <w:sz w:val="24"/>
          <w:szCs w:val="24"/>
        </w:rPr>
        <w:t>a tá</w:t>
      </w:r>
      <w:r w:rsidR="00A36FEF" w:rsidRPr="00A01DAA">
        <w:rPr>
          <w:rFonts w:ascii="Times New Roman" w:hAnsi="Times New Roman"/>
          <w:color w:val="auto"/>
          <w:sz w:val="24"/>
          <w:szCs w:val="24"/>
        </w:rPr>
        <w:t>rsasházak felújítási pályázata (támogatás és kölcsön)</w:t>
      </w:r>
      <w:r w:rsidR="0076210F" w:rsidRPr="00A01DAA">
        <w:rPr>
          <w:rFonts w:ascii="Times New Roman" w:hAnsi="Times New Roman"/>
          <w:color w:val="auto"/>
          <w:sz w:val="24"/>
          <w:szCs w:val="24"/>
        </w:rPr>
        <w:t xml:space="preserve"> </w:t>
      </w:r>
      <w:r w:rsidR="00C140AA" w:rsidRPr="00A01DAA">
        <w:rPr>
          <w:rFonts w:ascii="Times New Roman" w:eastAsia="Times New Roman" w:hAnsi="Times New Roman" w:cs="Times New Roman"/>
          <w:color w:val="auto"/>
          <w:sz w:val="24"/>
          <w:szCs w:val="24"/>
        </w:rPr>
        <w:t>pályázati</w:t>
      </w:r>
      <w:r w:rsidR="00000B6E" w:rsidRPr="00A01DAA">
        <w:rPr>
          <w:rFonts w:ascii="Times New Roman" w:eastAsia="Times New Roman" w:hAnsi="Times New Roman" w:cs="Times New Roman"/>
          <w:color w:val="auto"/>
          <w:sz w:val="24"/>
          <w:szCs w:val="24"/>
        </w:rPr>
        <w:t xml:space="preserve"> </w:t>
      </w:r>
      <w:r w:rsidR="00A36FEF" w:rsidRPr="00A01DAA">
        <w:rPr>
          <w:rFonts w:ascii="Times New Roman" w:hAnsi="Times New Roman"/>
          <w:color w:val="auto"/>
          <w:sz w:val="24"/>
          <w:szCs w:val="24"/>
        </w:rPr>
        <w:t xml:space="preserve">feladatok érvényes előirányzatainak felhasználására a Pénzügyi és </w:t>
      </w:r>
      <w:r w:rsidR="00BC25D8" w:rsidRPr="00A01DAA">
        <w:rPr>
          <w:rFonts w:ascii="Times New Roman" w:hAnsi="Times New Roman"/>
          <w:color w:val="auto"/>
          <w:sz w:val="24"/>
          <w:szCs w:val="24"/>
        </w:rPr>
        <w:t>Kerület</w:t>
      </w:r>
      <w:r w:rsidR="00A36FEF" w:rsidRPr="00A01DAA">
        <w:rPr>
          <w:rFonts w:ascii="Times New Roman" w:hAnsi="Times New Roman"/>
          <w:color w:val="auto"/>
          <w:sz w:val="24"/>
          <w:szCs w:val="24"/>
        </w:rPr>
        <w:t>fejlesztési Bizottság a 20</w:t>
      </w:r>
      <w:r w:rsidR="00770CFA" w:rsidRPr="00A01DAA">
        <w:rPr>
          <w:rFonts w:ascii="Times New Roman" w:hAnsi="Times New Roman"/>
          <w:color w:val="auto"/>
          <w:sz w:val="24"/>
          <w:szCs w:val="24"/>
        </w:rPr>
        <w:t>22</w:t>
      </w:r>
      <w:r w:rsidR="00A36FEF" w:rsidRPr="00A01DAA">
        <w:rPr>
          <w:rFonts w:ascii="Times New Roman" w:hAnsi="Times New Roman"/>
          <w:color w:val="auto"/>
          <w:sz w:val="24"/>
          <w:szCs w:val="24"/>
        </w:rPr>
        <w:t>. évi költségvetést terhelő, vagy tárgyéven túli javaslatot adhat</w:t>
      </w:r>
      <w:r w:rsidR="00E44190" w:rsidRPr="00A01DAA">
        <w:rPr>
          <w:rFonts w:ascii="Times New Roman" w:hAnsi="Times New Roman"/>
          <w:color w:val="auto"/>
          <w:sz w:val="24"/>
          <w:szCs w:val="24"/>
        </w:rPr>
        <w:t>,</w:t>
      </w:r>
    </w:p>
    <w:p w14:paraId="2FF5A5F9" w14:textId="77777777" w:rsidR="000F6FE5" w:rsidRPr="00A01DAA" w:rsidRDefault="000F6FE5" w:rsidP="00FD3853">
      <w:pPr>
        <w:widowControl w:val="0"/>
        <w:tabs>
          <w:tab w:val="right" w:pos="9360"/>
        </w:tabs>
        <w:ind w:left="1140" w:hanging="285"/>
        <w:jc w:val="both"/>
        <w:rPr>
          <w:color w:val="auto"/>
        </w:rPr>
      </w:pPr>
    </w:p>
    <w:p w14:paraId="7DED1992" w14:textId="4E1CAEF9" w:rsidR="000F6FE5" w:rsidRPr="00A01DAA" w:rsidRDefault="00791D0C" w:rsidP="00FD3853">
      <w:pPr>
        <w:widowControl w:val="0"/>
        <w:tabs>
          <w:tab w:val="left" w:pos="1140"/>
        </w:tabs>
        <w:ind w:left="1140" w:hanging="285"/>
        <w:jc w:val="both"/>
        <w:rPr>
          <w:color w:val="auto"/>
        </w:rPr>
      </w:pPr>
      <w:r w:rsidRPr="00A01DAA">
        <w:rPr>
          <w:rFonts w:ascii="Times New Roman" w:eastAsia="Times New Roman" w:hAnsi="Times New Roman" w:cs="Times New Roman"/>
          <w:color w:val="auto"/>
          <w:sz w:val="24"/>
          <w:szCs w:val="24"/>
        </w:rPr>
        <w:t>b</w:t>
      </w:r>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t>az Önkormányzat által elnyert - több év alatt megvalósítandó - pályázati feladatok a támogatási szerződés szeri</w:t>
      </w:r>
      <w:r w:rsidR="00784F0B" w:rsidRPr="00A01DAA">
        <w:rPr>
          <w:rFonts w:ascii="Times New Roman" w:eastAsia="Times New Roman" w:hAnsi="Times New Roman" w:cs="Times New Roman"/>
          <w:color w:val="auto"/>
          <w:sz w:val="24"/>
          <w:szCs w:val="24"/>
        </w:rPr>
        <w:t>nti ütemezésben végrehajthatók,</w:t>
      </w:r>
    </w:p>
    <w:p w14:paraId="0BFAE742" w14:textId="77777777" w:rsidR="000F6FE5" w:rsidRPr="00A01DAA" w:rsidRDefault="000F6FE5" w:rsidP="00FD3853">
      <w:pPr>
        <w:widowControl w:val="0"/>
        <w:tabs>
          <w:tab w:val="left" w:pos="1140"/>
        </w:tabs>
        <w:ind w:left="1140" w:hanging="285"/>
        <w:jc w:val="both"/>
        <w:rPr>
          <w:color w:val="auto"/>
        </w:rPr>
      </w:pPr>
    </w:p>
    <w:p w14:paraId="33869423" w14:textId="2E350F4C" w:rsidR="000F6FE5" w:rsidRPr="00A01DAA"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w:t>
      </w:r>
      <w:r w:rsidR="00B97A03" w:rsidRPr="00A01DAA">
        <w:rPr>
          <w:rFonts w:ascii="Times New Roman" w:eastAsia="Times New Roman" w:hAnsi="Times New Roman" w:cs="Times New Roman"/>
          <w:color w:val="auto"/>
          <w:sz w:val="24"/>
          <w:szCs w:val="24"/>
        </w:rPr>
        <w:t xml:space="preserve">) az Önkormányzat által elfogadott, érvényes Közbeszerzési terv </w:t>
      </w:r>
      <w:r w:rsidR="00784F0B" w:rsidRPr="00A01DAA">
        <w:rPr>
          <w:rFonts w:ascii="Times New Roman" w:eastAsia="Times New Roman" w:hAnsi="Times New Roman" w:cs="Times New Roman"/>
          <w:color w:val="auto"/>
          <w:sz w:val="24"/>
          <w:szCs w:val="24"/>
        </w:rPr>
        <w:t>alapján</w:t>
      </w:r>
      <w:r w:rsidR="00E4419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éven túli kötelezettség válla</w:t>
      </w:r>
      <w:r w:rsidR="005720C3" w:rsidRPr="00A01DAA">
        <w:rPr>
          <w:rFonts w:ascii="Times New Roman" w:eastAsia="Times New Roman" w:hAnsi="Times New Roman" w:cs="Times New Roman"/>
          <w:color w:val="auto"/>
          <w:sz w:val="24"/>
          <w:szCs w:val="24"/>
        </w:rPr>
        <w:t>lható.</w:t>
      </w:r>
    </w:p>
    <w:p w14:paraId="4CEDCF4B" w14:textId="77777777" w:rsidR="00D70B6C" w:rsidRPr="00A01DAA" w:rsidRDefault="00D70B6C" w:rsidP="00FD3853">
      <w:pPr>
        <w:widowControl w:val="0"/>
        <w:tabs>
          <w:tab w:val="left" w:pos="1140"/>
        </w:tabs>
        <w:ind w:left="1140" w:hanging="285"/>
        <w:jc w:val="both"/>
        <w:rPr>
          <w:color w:val="auto"/>
        </w:rPr>
      </w:pPr>
    </w:p>
    <w:p w14:paraId="5A363C26" w14:textId="1B20D631" w:rsidR="000F6FE5" w:rsidRPr="00A01DAA" w:rsidRDefault="00BC056D" w:rsidP="00FD3853">
      <w:pPr>
        <w:widowControl w:val="0"/>
        <w:ind w:left="709" w:hanging="573"/>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(11) </w:t>
      </w:r>
      <w:r w:rsidR="00E172E5"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összegszerűen a </w:t>
      </w:r>
      <w:r w:rsidR="00791D0C" w:rsidRPr="00A01DAA">
        <w:rPr>
          <w:rFonts w:ascii="Times New Roman" w:eastAsia="Times New Roman" w:hAnsi="Times New Roman" w:cs="Times New Roman"/>
          <w:color w:val="auto"/>
          <w:sz w:val="24"/>
          <w:szCs w:val="24"/>
        </w:rPr>
        <w:t>24</w:t>
      </w:r>
      <w:r w:rsidR="00784F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számú táblázat tartalmazza.</w:t>
      </w:r>
    </w:p>
    <w:p w14:paraId="6DAE57B7" w14:textId="77777777" w:rsidR="008E0F29" w:rsidRPr="00A01DAA" w:rsidRDefault="008E0F29" w:rsidP="00FD3853">
      <w:pPr>
        <w:widowControl w:val="0"/>
        <w:jc w:val="both"/>
        <w:rPr>
          <w:color w:val="auto"/>
        </w:rPr>
      </w:pPr>
    </w:p>
    <w:p w14:paraId="546806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A01DAA" w:rsidRDefault="000F6FE5" w:rsidP="00FD3853">
      <w:pPr>
        <w:widowControl w:val="0"/>
        <w:jc w:val="center"/>
        <w:rPr>
          <w:color w:val="auto"/>
        </w:rPr>
      </w:pPr>
    </w:p>
    <w:p w14:paraId="2B5C09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26. §</w:t>
      </w:r>
    </w:p>
    <w:p w14:paraId="04F480AB" w14:textId="77777777" w:rsidR="000F6FE5" w:rsidRPr="00A01DAA" w:rsidRDefault="000F6FE5" w:rsidP="00FD3853">
      <w:pPr>
        <w:widowControl w:val="0"/>
        <w:jc w:val="both"/>
        <w:rPr>
          <w:color w:val="auto"/>
        </w:rPr>
      </w:pPr>
    </w:p>
    <w:p w14:paraId="32F8D7DE"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A01DAA" w:rsidRDefault="000F6FE5" w:rsidP="00FD3853">
      <w:pPr>
        <w:widowControl w:val="0"/>
        <w:jc w:val="both"/>
        <w:rPr>
          <w:color w:val="auto"/>
        </w:rPr>
      </w:pPr>
    </w:p>
    <w:p w14:paraId="793F38C4" w14:textId="68624D57" w:rsidR="000F6FE5" w:rsidRPr="00A01DAA" w:rsidRDefault="00B97A03" w:rsidP="00FD3853">
      <w:pPr>
        <w:widowControl w:val="0"/>
        <w:ind w:left="990" w:hanging="28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proofErr w:type="spellStart"/>
      <w:r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 xml:space="preserve"> költségvetési intézmények részére a folyamatos feladatellátáshoz kapcsolódó működési kiadásokra a támoga</w:t>
      </w:r>
      <w:r w:rsidR="001B5929" w:rsidRPr="00A01DAA">
        <w:rPr>
          <w:rFonts w:ascii="Times New Roman" w:eastAsia="Times New Roman" w:hAnsi="Times New Roman" w:cs="Times New Roman"/>
          <w:color w:val="auto"/>
          <w:sz w:val="24"/>
          <w:szCs w:val="24"/>
        </w:rPr>
        <w:t>tást nettó módon, 12 részletben</w:t>
      </w:r>
      <w:r w:rsidRPr="00A01DAA">
        <w:rPr>
          <w:rFonts w:ascii="Times New Roman" w:eastAsia="Times New Roman" w:hAnsi="Times New Roman" w:cs="Times New Roman"/>
          <w:color w:val="auto"/>
          <w:sz w:val="24"/>
          <w:szCs w:val="24"/>
        </w:rPr>
        <w:t xml:space="preserve"> biztosítja, </w:t>
      </w:r>
    </w:p>
    <w:p w14:paraId="0971C126"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b) a lejárt határidejű fizetési kötelezettségek keletkezésének megelőzése érdekében, illetve rendezéséhez, – a „havi limitek” utalási időpontja között – az éves támogatási előirányzat </w:t>
      </w:r>
      <w:r w:rsidRPr="00A01DAA">
        <w:rPr>
          <w:rFonts w:ascii="Times New Roman" w:eastAsia="Times New Roman" w:hAnsi="Times New Roman" w:cs="Times New Roman"/>
          <w:color w:val="auto"/>
          <w:sz w:val="24"/>
          <w:szCs w:val="24"/>
        </w:rPr>
        <w:lastRenderedPageBreak/>
        <w:t>terhére előrehozott támogatást utal olyan pénzügytechnikával, amely biztosítja, hogy kizárólag a lejárt kötelezettség teljesítésére kerül felhasználásra,</w:t>
      </w:r>
    </w:p>
    <w:p w14:paraId="6C0B91B7" w14:textId="77777777" w:rsidR="000F6FE5" w:rsidRPr="00A01DAA" w:rsidRDefault="00B97A03" w:rsidP="00FD3853">
      <w:pPr>
        <w:widowControl w:val="0"/>
        <w:tabs>
          <w:tab w:val="left" w:pos="990"/>
        </w:tabs>
        <w:ind w:left="990" w:hanging="285"/>
        <w:jc w:val="both"/>
        <w:rPr>
          <w:color w:val="auto"/>
        </w:rPr>
      </w:pPr>
      <w:r w:rsidRPr="00A01DAA">
        <w:rPr>
          <w:rFonts w:ascii="Times New Roman" w:eastAsia="Times New Roman" w:hAnsi="Times New Roman" w:cs="Times New Roman"/>
          <w:color w:val="auto"/>
          <w:sz w:val="24"/>
          <w:szCs w:val="24"/>
        </w:rPr>
        <w:t xml:space="preserve">c) </w:t>
      </w:r>
      <w:r w:rsidRPr="00A01DAA">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d) az ellátottak pénzbeli juttatásait </w:t>
      </w:r>
      <w:r w:rsidR="007417E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w:t>
      </w:r>
      <w:r w:rsidR="00294363" w:rsidRPr="00A01DAA">
        <w:rPr>
          <w:rFonts w:ascii="Times New Roman" w:eastAsia="Times New Roman" w:hAnsi="Times New Roman" w:cs="Times New Roman"/>
          <w:color w:val="auto"/>
          <w:sz w:val="24"/>
          <w:szCs w:val="24"/>
        </w:rPr>
        <w:t xml:space="preserve">érvényes határozat </w:t>
      </w:r>
      <w:r w:rsidRPr="00A01DAA">
        <w:rPr>
          <w:rFonts w:ascii="Times New Roman" w:eastAsia="Times New Roman" w:hAnsi="Times New Roman" w:cs="Times New Roman"/>
          <w:color w:val="auto"/>
          <w:sz w:val="24"/>
          <w:szCs w:val="24"/>
        </w:rPr>
        <w:t>alapján, szükség szerint,</w:t>
      </w:r>
    </w:p>
    <w:p w14:paraId="58EF90C6" w14:textId="77392B9B" w:rsidR="000F6FE5" w:rsidRPr="00A01DAA" w:rsidRDefault="002C301A" w:rsidP="00FD3853">
      <w:pPr>
        <w:widowControl w:val="0"/>
        <w:ind w:left="987" w:hanging="284"/>
        <w:jc w:val="both"/>
        <w:rPr>
          <w:color w:val="auto"/>
        </w:rPr>
      </w:pPr>
      <w:proofErr w:type="gramStart"/>
      <w:r w:rsidRPr="00A01DAA">
        <w:rPr>
          <w:rFonts w:ascii="Times New Roman" w:eastAsia="Times New Roman" w:hAnsi="Times New Roman" w:cs="Times New Roman"/>
          <w:color w:val="auto"/>
          <w:sz w:val="24"/>
          <w:szCs w:val="24"/>
        </w:rPr>
        <w:t>e</w:t>
      </w:r>
      <w:proofErr w:type="gramEnd"/>
      <w:r w:rsidR="00833316" w:rsidRPr="00A01DAA">
        <w:rPr>
          <w:rFonts w:ascii="Times New Roman" w:eastAsia="Times New Roman" w:hAnsi="Times New Roman" w:cs="Times New Roman"/>
          <w:color w:val="auto"/>
          <w:sz w:val="24"/>
          <w:szCs w:val="24"/>
        </w:rPr>
        <w:t xml:space="preserve">) a </w:t>
      </w:r>
      <w:proofErr w:type="spellStart"/>
      <w:r w:rsidR="00B97A03" w:rsidRPr="00A01DAA">
        <w:rPr>
          <w:rFonts w:ascii="Times New Roman" w:eastAsia="Times New Roman" w:hAnsi="Times New Roman" w:cs="Times New Roman"/>
          <w:color w:val="auto"/>
          <w:sz w:val="24"/>
          <w:szCs w:val="24"/>
        </w:rPr>
        <w:t>Bischitz</w:t>
      </w:r>
      <w:proofErr w:type="spellEnd"/>
      <w:r w:rsidR="00B97A03" w:rsidRPr="00A01DAA">
        <w:rPr>
          <w:rFonts w:ascii="Times New Roman" w:eastAsia="Times New Roman" w:hAnsi="Times New Roman" w:cs="Times New Roman"/>
          <w:color w:val="auto"/>
          <w:sz w:val="24"/>
          <w:szCs w:val="24"/>
        </w:rPr>
        <w:t xml:space="preserve"> Johanna Integrált Humán Szolgáltató Központnál tervezett </w:t>
      </w:r>
      <w:r w:rsidR="00833316" w:rsidRPr="00A01DAA">
        <w:rPr>
          <w:rFonts w:ascii="Times New Roman" w:eastAsia="Times New Roman" w:hAnsi="Times New Roman" w:cs="Times New Roman"/>
          <w:color w:val="auto"/>
          <w:sz w:val="24"/>
          <w:szCs w:val="24"/>
        </w:rPr>
        <w:t xml:space="preserve">közoktatási ellátotti </w:t>
      </w:r>
      <w:r w:rsidR="00B97A03" w:rsidRPr="00A01DAA">
        <w:rPr>
          <w:rFonts w:ascii="Times New Roman" w:eastAsia="Times New Roman" w:hAnsi="Times New Roman" w:cs="Times New Roman"/>
          <w:color w:val="auto"/>
          <w:sz w:val="24"/>
          <w:szCs w:val="24"/>
        </w:rPr>
        <w:t xml:space="preserve">élelmezési kiadásokat az a) pont szerint, az intézmény fizetési számlájához kapcsolódó, e célt szolgáló </w:t>
      </w:r>
      <w:proofErr w:type="spellStart"/>
      <w:r w:rsidR="00B97A03" w:rsidRPr="00A01DAA">
        <w:rPr>
          <w:rFonts w:ascii="Times New Roman" w:eastAsia="Times New Roman" w:hAnsi="Times New Roman" w:cs="Times New Roman"/>
          <w:color w:val="auto"/>
          <w:sz w:val="24"/>
          <w:szCs w:val="24"/>
        </w:rPr>
        <w:t>alszámlára</w:t>
      </w:r>
      <w:proofErr w:type="spellEnd"/>
      <w:r w:rsidR="00B97A03" w:rsidRPr="00A01DAA">
        <w:rPr>
          <w:rFonts w:ascii="Times New Roman" w:eastAsia="Times New Roman" w:hAnsi="Times New Roman" w:cs="Times New Roman"/>
          <w:color w:val="auto"/>
          <w:sz w:val="24"/>
          <w:szCs w:val="24"/>
        </w:rPr>
        <w:t>.</w:t>
      </w:r>
    </w:p>
    <w:p w14:paraId="7991F17E" w14:textId="77777777" w:rsidR="003B7385" w:rsidRPr="00A01DAA" w:rsidRDefault="003B7385" w:rsidP="00FD3853">
      <w:pPr>
        <w:widowControl w:val="0"/>
        <w:ind w:left="990" w:hanging="285"/>
        <w:jc w:val="both"/>
        <w:rPr>
          <w:color w:val="auto"/>
        </w:rPr>
      </w:pPr>
    </w:p>
    <w:p w14:paraId="6EEA5F6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w:t>
      </w:r>
      <w:proofErr w:type="spellStart"/>
      <w:r w:rsidRPr="00A01DAA">
        <w:rPr>
          <w:rFonts w:ascii="Times New Roman" w:eastAsia="Times New Roman" w:hAnsi="Times New Roman" w:cs="Times New Roman"/>
          <w:color w:val="auto"/>
          <w:sz w:val="24"/>
          <w:szCs w:val="24"/>
        </w:rPr>
        <w:t>Bischitz</w:t>
      </w:r>
      <w:proofErr w:type="spellEnd"/>
      <w:r w:rsidRPr="00A01DAA">
        <w:rPr>
          <w:rFonts w:ascii="Times New Roman" w:eastAsia="Times New Roman" w:hAnsi="Times New Roman" w:cs="Times New Roman"/>
          <w:color w:val="auto"/>
          <w:sz w:val="24"/>
          <w:szCs w:val="24"/>
        </w:rPr>
        <w:t xml:space="preserve"> Johanna Integrált Humán Szolgáltató Központ „Egészségügyi ellátás” feladat finanszírozása az Egészségbiztosítási Alap és az intézmény közötti szerződés alapján történik.</w:t>
      </w:r>
    </w:p>
    <w:p w14:paraId="305A5978" w14:textId="77777777" w:rsidR="000F6FE5" w:rsidRPr="00A01DAA" w:rsidRDefault="000F6FE5" w:rsidP="00FD3853">
      <w:pPr>
        <w:widowControl w:val="0"/>
        <w:jc w:val="both"/>
        <w:rPr>
          <w:color w:val="auto"/>
        </w:rPr>
      </w:pPr>
    </w:p>
    <w:p w14:paraId="152717DA" w14:textId="77777777" w:rsidR="000F6FE5" w:rsidRPr="00A01DAA" w:rsidRDefault="00B97A03" w:rsidP="00FD3853">
      <w:pPr>
        <w:widowControl w:val="0"/>
        <w:ind w:left="735" w:hanging="45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A01DAA" w:rsidRDefault="000F6FE5" w:rsidP="00FD3853">
      <w:pPr>
        <w:widowControl w:val="0"/>
        <w:jc w:val="both"/>
        <w:rPr>
          <w:color w:val="auto"/>
        </w:rPr>
      </w:pPr>
    </w:p>
    <w:p w14:paraId="5B833C24" w14:textId="14E40CFE"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b/>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w:t>
      </w:r>
      <w:r w:rsidR="00A00A0C" w:rsidRPr="00A01DAA">
        <w:rPr>
          <w:rFonts w:ascii="Times New Roman" w:eastAsia="Times New Roman" w:hAnsi="Times New Roman" w:cs="Times New Roman"/>
          <w:color w:val="auto"/>
          <w:sz w:val="24"/>
          <w:szCs w:val="24"/>
        </w:rPr>
        <w:t xml:space="preserve"> által</w:t>
      </w:r>
      <w:r w:rsidRPr="00A01DAA">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A01DAA">
        <w:rPr>
          <w:rFonts w:ascii="Times New Roman" w:eastAsia="Times New Roman" w:hAnsi="Times New Roman" w:cs="Times New Roman"/>
          <w:color w:val="auto"/>
          <w:sz w:val="24"/>
          <w:szCs w:val="24"/>
        </w:rPr>
        <w:t>esetében</w:t>
      </w:r>
      <w:r w:rsidR="008D0DC4" w:rsidRPr="00A01DAA">
        <w:rPr>
          <w:rFonts w:ascii="Times New Roman" w:eastAsia="Times New Roman" w:hAnsi="Times New Roman" w:cs="Times New Roman"/>
          <w:color w:val="auto"/>
          <w:sz w:val="24"/>
          <w:szCs w:val="24"/>
        </w:rPr>
        <w:t xml:space="preserve"> 2022</w:t>
      </w:r>
      <w:r w:rsidRPr="00A01DAA">
        <w:rPr>
          <w:rFonts w:ascii="Times New Roman" w:eastAsia="Times New Roman" w:hAnsi="Times New Roman" w:cs="Times New Roman"/>
          <w:color w:val="auto"/>
          <w:sz w:val="24"/>
          <w:szCs w:val="24"/>
        </w:rPr>
        <w:t>. évben</w:t>
      </w:r>
      <w:r w:rsidR="004F2817" w:rsidRPr="00A01DAA">
        <w:rPr>
          <w:rFonts w:ascii="Times New Roman" w:eastAsia="Times New Roman" w:hAnsi="Times New Roman" w:cs="Times New Roman"/>
          <w:color w:val="auto"/>
          <w:sz w:val="24"/>
          <w:szCs w:val="24"/>
        </w:rPr>
        <w:t xml:space="preserve"> </w:t>
      </w:r>
      <w:proofErr w:type="spellStart"/>
      <w:r w:rsidR="004F2817" w:rsidRPr="00A01DAA">
        <w:rPr>
          <w:rFonts w:ascii="Times New Roman" w:eastAsia="Times New Roman" w:hAnsi="Times New Roman" w:cs="Times New Roman"/>
          <w:color w:val="auto"/>
          <w:sz w:val="24"/>
          <w:szCs w:val="24"/>
        </w:rPr>
        <w:t>feladatellátási</w:t>
      </w:r>
      <w:proofErr w:type="spellEnd"/>
      <w:r w:rsidR="004F2817"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szerződés</w:t>
      </w:r>
      <w:r w:rsidR="0053509F" w:rsidRPr="00A01DAA">
        <w:rPr>
          <w:rFonts w:ascii="Times New Roman" w:eastAsia="Times New Roman" w:hAnsi="Times New Roman" w:cs="Times New Roman"/>
          <w:color w:val="auto"/>
          <w:sz w:val="24"/>
          <w:szCs w:val="24"/>
        </w:rPr>
        <w:t>ek</w:t>
      </w:r>
      <w:r w:rsidRPr="00A01DAA">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A01DAA" w:rsidRDefault="00631A21" w:rsidP="00FD3853">
      <w:pPr>
        <w:widowControl w:val="0"/>
        <w:jc w:val="both"/>
        <w:rPr>
          <w:color w:val="auto"/>
        </w:rPr>
      </w:pPr>
    </w:p>
    <w:p w14:paraId="28EFF8C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A01DAA" w:rsidRDefault="000F6FE5" w:rsidP="00FD3853">
      <w:pPr>
        <w:widowControl w:val="0"/>
        <w:tabs>
          <w:tab w:val="left" w:pos="705"/>
        </w:tabs>
        <w:jc w:val="both"/>
        <w:rPr>
          <w:color w:val="auto"/>
        </w:rPr>
      </w:pPr>
    </w:p>
    <w:p w14:paraId="52B136C7"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27. §</w:t>
      </w:r>
    </w:p>
    <w:p w14:paraId="738F6494" w14:textId="77777777" w:rsidR="000F6FE5" w:rsidRPr="00A01DAA" w:rsidRDefault="000F6FE5" w:rsidP="00FD3853">
      <w:pPr>
        <w:widowControl w:val="0"/>
        <w:jc w:val="both"/>
        <w:rPr>
          <w:color w:val="auto"/>
        </w:rPr>
      </w:pPr>
    </w:p>
    <w:p w14:paraId="5F127E5F" w14:textId="1BCD29A3" w:rsidR="000F6FE5" w:rsidRPr="00A01DAA"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A01DAA">
        <w:rPr>
          <w:rFonts w:ascii="Times New Roman" w:eastAsia="Times New Roman" w:hAnsi="Times New Roman" w:cs="Times New Roman"/>
          <w:color w:val="auto"/>
          <w:sz w:val="24"/>
          <w:szCs w:val="24"/>
        </w:rPr>
        <w:t>a költségvetés</w:t>
      </w:r>
      <w:r w:rsidR="00562443" w:rsidRPr="00A01DAA">
        <w:rPr>
          <w:rFonts w:ascii="Times New Roman" w:eastAsia="Times New Roman" w:hAnsi="Times New Roman" w:cs="Times New Roman"/>
          <w:color w:val="auto"/>
          <w:sz w:val="24"/>
          <w:szCs w:val="24"/>
        </w:rPr>
        <w:t>i</w:t>
      </w:r>
      <w:r w:rsidR="00FD3FA4" w:rsidRPr="00A01DAA">
        <w:rPr>
          <w:rFonts w:ascii="Times New Roman" w:eastAsia="Times New Roman" w:hAnsi="Times New Roman" w:cs="Times New Roman"/>
          <w:color w:val="auto"/>
          <w:sz w:val="24"/>
          <w:szCs w:val="24"/>
        </w:rPr>
        <w:t xml:space="preserve"> törvény </w:t>
      </w:r>
      <w:r w:rsidR="00DE3CF9" w:rsidRPr="00A01DAA">
        <w:rPr>
          <w:rFonts w:ascii="Times New Roman" w:eastAsia="Times New Roman" w:hAnsi="Times New Roman" w:cs="Times New Roman"/>
          <w:color w:val="auto"/>
          <w:sz w:val="24"/>
          <w:szCs w:val="24"/>
        </w:rPr>
        <w:t>62</w:t>
      </w:r>
      <w:r w:rsidR="00FD3FA4" w:rsidRPr="00A01DAA">
        <w:rPr>
          <w:rFonts w:ascii="Times New Roman" w:eastAsia="Times New Roman" w:hAnsi="Times New Roman" w:cs="Times New Roman"/>
          <w:color w:val="auto"/>
          <w:sz w:val="24"/>
          <w:szCs w:val="24"/>
        </w:rPr>
        <w:t xml:space="preserve">. § (6) bekezdése alapján </w:t>
      </w:r>
      <w:r w:rsidRPr="00A01DAA">
        <w:rPr>
          <w:rFonts w:ascii="Times New Roman" w:eastAsia="Times New Roman" w:hAnsi="Times New Roman" w:cs="Times New Roman"/>
          <w:color w:val="auto"/>
          <w:sz w:val="24"/>
          <w:szCs w:val="24"/>
        </w:rPr>
        <w:t>20</w:t>
      </w:r>
      <w:r w:rsidR="001B5929" w:rsidRPr="00A01DAA">
        <w:rPr>
          <w:rFonts w:ascii="Times New Roman" w:eastAsia="Times New Roman" w:hAnsi="Times New Roman" w:cs="Times New Roman"/>
          <w:color w:val="auto"/>
          <w:sz w:val="24"/>
          <w:szCs w:val="24"/>
        </w:rPr>
        <w:t>22</w:t>
      </w:r>
      <w:r w:rsidR="00DE632E" w:rsidRPr="00A01DAA">
        <w:rPr>
          <w:rFonts w:ascii="Times New Roman" w:eastAsia="Times New Roman" w:hAnsi="Times New Roman" w:cs="Times New Roman"/>
          <w:color w:val="auto"/>
          <w:sz w:val="24"/>
          <w:szCs w:val="24"/>
        </w:rPr>
        <w:t xml:space="preserve">. </w:t>
      </w:r>
      <w:r w:rsidR="00791D0C" w:rsidRPr="00A01DAA">
        <w:rPr>
          <w:rFonts w:ascii="Times New Roman" w:eastAsia="Times New Roman" w:hAnsi="Times New Roman" w:cs="Times New Roman"/>
          <w:color w:val="auto"/>
          <w:sz w:val="24"/>
          <w:szCs w:val="24"/>
        </w:rPr>
        <w:t>január</w:t>
      </w:r>
      <w:r w:rsidR="00DE632E" w:rsidRPr="00A01DAA">
        <w:rPr>
          <w:rFonts w:ascii="Times New Roman" w:eastAsia="Times New Roman" w:hAnsi="Times New Roman" w:cs="Times New Roman"/>
          <w:color w:val="auto"/>
          <w:sz w:val="24"/>
          <w:szCs w:val="24"/>
        </w:rPr>
        <w:t xml:space="preserve"> 1-től</w:t>
      </w:r>
      <w:r w:rsidRPr="00A01DAA">
        <w:rPr>
          <w:rFonts w:ascii="Times New Roman" w:eastAsia="Times New Roman" w:hAnsi="Times New Roman" w:cs="Times New Roman"/>
          <w:color w:val="auto"/>
          <w:sz w:val="24"/>
          <w:szCs w:val="24"/>
        </w:rPr>
        <w:t xml:space="preserve"> </w:t>
      </w:r>
      <w:r w:rsidR="001B5929" w:rsidRPr="00A01DAA">
        <w:rPr>
          <w:rFonts w:ascii="Times New Roman" w:eastAsia="Times New Roman" w:hAnsi="Times New Roman" w:cs="Times New Roman"/>
          <w:color w:val="auto"/>
          <w:sz w:val="24"/>
          <w:szCs w:val="24"/>
        </w:rPr>
        <w:t>60</w:t>
      </w:r>
      <w:r w:rsidRPr="00A01DAA">
        <w:rPr>
          <w:rFonts w:ascii="Times New Roman" w:eastAsia="Times New Roman" w:hAnsi="Times New Roman" w:cs="Times New Roman"/>
          <w:color w:val="auto"/>
          <w:sz w:val="24"/>
          <w:szCs w:val="24"/>
        </w:rPr>
        <w:t>.000 Ft-ban állapítja meg.</w:t>
      </w:r>
    </w:p>
    <w:p w14:paraId="6386DF0C" w14:textId="77777777" w:rsidR="00DE0AB5" w:rsidRPr="00A01DAA"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2BF87A11" w:rsidR="00DE0AB5" w:rsidRPr="00A01DAA"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hAnsi="Times New Roman"/>
          <w:color w:val="auto"/>
          <w:sz w:val="24"/>
          <w:szCs w:val="24"/>
        </w:rPr>
        <w:t>A</w:t>
      </w:r>
      <w:r w:rsidR="00DE0AB5" w:rsidRPr="00A01DAA">
        <w:rPr>
          <w:rFonts w:ascii="Times New Roman" w:eastAsia="Times New Roman" w:hAnsi="Times New Roman" w:cs="Times New Roman"/>
          <w:color w:val="auto"/>
          <w:sz w:val="24"/>
          <w:szCs w:val="24"/>
        </w:rPr>
        <w:t xml:space="preserve"> Polgármesteri Hivatalnál és az Erzsébetváros Rendészeti Igazgatóságánál dolg</w:t>
      </w:r>
      <w:r w:rsidRPr="00A01DAA">
        <w:rPr>
          <w:rFonts w:ascii="Times New Roman" w:eastAsia="Times New Roman" w:hAnsi="Times New Roman" w:cs="Times New Roman"/>
          <w:color w:val="auto"/>
          <w:sz w:val="24"/>
          <w:szCs w:val="24"/>
        </w:rPr>
        <w:t>ozó köztisztviselők részére,</w:t>
      </w:r>
      <w:r w:rsidRPr="00A01DAA">
        <w:rPr>
          <w:rFonts w:ascii="Times New Roman" w:hAnsi="Times New Roman"/>
          <w:color w:val="auto"/>
          <w:sz w:val="24"/>
          <w:szCs w:val="24"/>
        </w:rPr>
        <w:t xml:space="preserve"> amennyiben lehetőség nyílik a kifizetésre</w:t>
      </w:r>
      <w:r w:rsidR="001B5929" w:rsidRPr="00A01DAA">
        <w:rPr>
          <w:rFonts w:ascii="Times New Roman" w:eastAsia="Times New Roman" w:hAnsi="Times New Roman" w:cs="Times New Roman"/>
          <w:color w:val="auto"/>
          <w:sz w:val="24"/>
          <w:szCs w:val="24"/>
        </w:rPr>
        <w:t xml:space="preserve"> 2022</w:t>
      </w:r>
      <w:r w:rsidRPr="00A01DAA">
        <w:rPr>
          <w:rFonts w:ascii="Times New Roman" w:eastAsia="Times New Roman" w:hAnsi="Times New Roman" w:cs="Times New Roman"/>
          <w:color w:val="auto"/>
          <w:sz w:val="24"/>
          <w:szCs w:val="24"/>
        </w:rPr>
        <w:t>. évben,</w:t>
      </w:r>
      <w:r w:rsidR="00DE0AB5" w:rsidRPr="00A01DAA">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A01DAA" w:rsidRDefault="000F6FE5" w:rsidP="00FD3853">
      <w:pPr>
        <w:widowControl w:val="0"/>
        <w:jc w:val="both"/>
        <w:rPr>
          <w:color w:val="auto"/>
        </w:rPr>
      </w:pPr>
    </w:p>
    <w:p w14:paraId="70DF20A8" w14:textId="77777777" w:rsidR="00DE0AB5" w:rsidRPr="00A01DAA"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DE0AB5" w:rsidRPr="00A01DAA">
        <w:rPr>
          <w:rFonts w:ascii="Times New Roman" w:eastAsia="Times New Roman" w:hAnsi="Times New Roman" w:cs="Times New Roman"/>
          <w:color w:val="auto"/>
          <w:sz w:val="24"/>
          <w:szCs w:val="24"/>
        </w:rPr>
        <w:t>munkáltató által meghatározott feladatok</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 ide nem értve a helyettesítést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A01DAA">
        <w:rPr>
          <w:rFonts w:ascii="Times New Roman" w:eastAsia="Times New Roman" w:hAnsi="Times New Roman" w:cs="Times New Roman"/>
          <w:color w:val="auto"/>
          <w:sz w:val="24"/>
          <w:szCs w:val="24"/>
        </w:rPr>
        <w:t>-a.</w:t>
      </w:r>
      <w:r w:rsidR="00DE0AB5" w:rsidRPr="00A01DAA">
        <w:rPr>
          <w:rFonts w:ascii="Times New Roman" w:eastAsia="Times New Roman" w:hAnsi="Times New Roman" w:cs="Times New Roman"/>
          <w:color w:val="auto"/>
          <w:sz w:val="24"/>
          <w:szCs w:val="24"/>
        </w:rPr>
        <w:t xml:space="preserve"> </w:t>
      </w:r>
    </w:p>
    <w:p w14:paraId="3AF4B375" w14:textId="77777777" w:rsidR="00DE0AB5" w:rsidRPr="00A01DAA" w:rsidRDefault="00DE0AB5" w:rsidP="002023B6">
      <w:pPr>
        <w:pStyle w:val="Listaszerbekezds"/>
        <w:widowControl w:val="0"/>
        <w:ind w:left="725"/>
        <w:jc w:val="both"/>
        <w:rPr>
          <w:color w:val="auto"/>
        </w:rPr>
      </w:pPr>
    </w:p>
    <w:p w14:paraId="58957508" w14:textId="77777777" w:rsidR="000F6FE5" w:rsidRPr="00A01DAA" w:rsidRDefault="000F6FE5" w:rsidP="00FD3853">
      <w:pPr>
        <w:widowControl w:val="0"/>
        <w:ind w:left="705" w:hanging="420"/>
        <w:jc w:val="both"/>
        <w:rPr>
          <w:color w:val="auto"/>
        </w:rPr>
      </w:pPr>
    </w:p>
    <w:p w14:paraId="78B7927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III. Fejezet</w:t>
      </w:r>
    </w:p>
    <w:p w14:paraId="357AC1E9" w14:textId="77777777" w:rsidR="000F6FE5" w:rsidRPr="00A01DAA" w:rsidRDefault="000F6FE5" w:rsidP="00FD3853">
      <w:pPr>
        <w:widowControl w:val="0"/>
        <w:jc w:val="center"/>
        <w:rPr>
          <w:color w:val="auto"/>
          <w:sz w:val="20"/>
          <w:szCs w:val="20"/>
        </w:rPr>
      </w:pPr>
    </w:p>
    <w:p w14:paraId="416DEA07" w14:textId="4CA57C93" w:rsidR="000F6FE5" w:rsidRPr="00A01DAA" w:rsidRDefault="00207D87" w:rsidP="00FD3853">
      <w:pPr>
        <w:widowControl w:val="0"/>
        <w:jc w:val="center"/>
        <w:rPr>
          <w:color w:val="auto"/>
        </w:rPr>
      </w:pPr>
      <w:r w:rsidRPr="00A01DAA">
        <w:rPr>
          <w:rFonts w:ascii="Times New Roman" w:eastAsia="Times New Roman" w:hAnsi="Times New Roman" w:cs="Times New Roman"/>
          <w:b/>
          <w:color w:val="auto"/>
          <w:sz w:val="24"/>
          <w:szCs w:val="24"/>
        </w:rPr>
        <w:t>Z</w:t>
      </w:r>
      <w:r w:rsidR="00B97A03" w:rsidRPr="00A01DAA">
        <w:rPr>
          <w:rFonts w:ascii="Times New Roman" w:eastAsia="Times New Roman" w:hAnsi="Times New Roman" w:cs="Times New Roman"/>
          <w:b/>
          <w:color w:val="auto"/>
          <w:sz w:val="24"/>
          <w:szCs w:val="24"/>
        </w:rPr>
        <w:t>áró rendelkezések</w:t>
      </w:r>
    </w:p>
    <w:p w14:paraId="30B7D4FA" w14:textId="77777777" w:rsidR="000F6FE5" w:rsidRPr="00A01DAA" w:rsidRDefault="000F6FE5" w:rsidP="00FD3853">
      <w:pPr>
        <w:widowControl w:val="0"/>
        <w:ind w:left="705" w:hanging="705"/>
        <w:jc w:val="center"/>
        <w:rPr>
          <w:color w:val="auto"/>
          <w:sz w:val="20"/>
          <w:szCs w:val="20"/>
        </w:rPr>
      </w:pPr>
    </w:p>
    <w:p w14:paraId="17724AC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28. §</w:t>
      </w:r>
    </w:p>
    <w:p w14:paraId="16AB3A24" w14:textId="77777777" w:rsidR="000F6FE5" w:rsidRPr="00A01DAA" w:rsidRDefault="000F6FE5" w:rsidP="00FD3853">
      <w:pPr>
        <w:widowControl w:val="0"/>
        <w:jc w:val="both"/>
        <w:rPr>
          <w:color w:val="auto"/>
          <w:sz w:val="20"/>
          <w:szCs w:val="20"/>
        </w:rPr>
      </w:pPr>
    </w:p>
    <w:p w14:paraId="41E230FF" w14:textId="11558AD3" w:rsidR="000F6FE5" w:rsidRPr="00A01DAA"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 végrehajtásáról szóló zárszámadási rendelet-tervezetet az Áht. 91. §</w:t>
      </w:r>
      <w:proofErr w:type="spellStart"/>
      <w:r w:rsidRPr="00A01DAA">
        <w:rPr>
          <w:rFonts w:ascii="Times New Roman" w:eastAsia="Times New Roman" w:hAnsi="Times New Roman" w:cs="Times New Roman"/>
          <w:color w:val="auto"/>
          <w:sz w:val="24"/>
          <w:szCs w:val="24"/>
        </w:rPr>
        <w:t>-</w:t>
      </w:r>
      <w:r w:rsidR="008E330E" w:rsidRPr="00A01DAA">
        <w:rPr>
          <w:rFonts w:ascii="Times New Roman" w:eastAsia="Times New Roman" w:hAnsi="Times New Roman" w:cs="Times New Roman"/>
          <w:color w:val="auto"/>
          <w:sz w:val="24"/>
          <w:szCs w:val="24"/>
        </w:rPr>
        <w:t>ában</w:t>
      </w:r>
      <w:proofErr w:type="spellEnd"/>
      <w:r w:rsidR="008E330E" w:rsidRPr="00A01DAA">
        <w:rPr>
          <w:rFonts w:ascii="Times New Roman" w:eastAsia="Times New Roman" w:hAnsi="Times New Roman" w:cs="Times New Roman"/>
          <w:color w:val="auto"/>
          <w:sz w:val="24"/>
          <w:szCs w:val="24"/>
        </w:rPr>
        <w:t xml:space="preserve"> szabályozott módon</w:t>
      </w:r>
      <w:r w:rsidRPr="00A01DAA">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A01DAA" w:rsidRDefault="008F385F" w:rsidP="00AC3176">
      <w:pPr>
        <w:pStyle w:val="Listaszerbekezds"/>
        <w:widowControl w:val="0"/>
        <w:tabs>
          <w:tab w:val="left" w:pos="705"/>
        </w:tabs>
        <w:ind w:left="705"/>
        <w:jc w:val="both"/>
        <w:rPr>
          <w:color w:val="auto"/>
        </w:rPr>
      </w:pPr>
    </w:p>
    <w:p w14:paraId="56484F4D" w14:textId="42C8BB4E" w:rsidR="0009779D" w:rsidRPr="00A01DAA" w:rsidRDefault="0009779D" w:rsidP="00AC3176">
      <w:pPr>
        <w:pStyle w:val="Listaszerbekezds"/>
        <w:ind w:left="709" w:hanging="425"/>
        <w:rPr>
          <w:rFonts w:ascii="Times New Roman" w:eastAsia="Times New Roman" w:hAnsi="Times New Roman" w:cs="Times New Roman"/>
          <w:color w:val="auto"/>
          <w:sz w:val="24"/>
          <w:szCs w:val="24"/>
        </w:rPr>
      </w:pPr>
      <w:r w:rsidRPr="00A01DAA">
        <w:rPr>
          <w:color w:val="auto"/>
          <w:sz w:val="20"/>
          <w:szCs w:val="20"/>
        </w:rPr>
        <w:t xml:space="preserve">(2) </w:t>
      </w:r>
      <w:r w:rsidR="00B97A03" w:rsidRPr="00A01DAA">
        <w:rPr>
          <w:rFonts w:ascii="Times New Roman" w:eastAsia="Times New Roman" w:hAnsi="Times New Roman" w:cs="Times New Roman"/>
          <w:color w:val="auto"/>
          <w:sz w:val="24"/>
          <w:szCs w:val="24"/>
        </w:rPr>
        <w:t xml:space="preserve">Az e rendeletben nem szabályozott kérdésekben a </w:t>
      </w:r>
      <w:proofErr w:type="spellStart"/>
      <w:r w:rsidR="00B97A03" w:rsidRPr="00A01DAA">
        <w:rPr>
          <w:rFonts w:ascii="Times New Roman" w:eastAsia="Times New Roman" w:hAnsi="Times New Roman" w:cs="Times New Roman"/>
          <w:color w:val="auto"/>
          <w:sz w:val="24"/>
          <w:szCs w:val="24"/>
        </w:rPr>
        <w:t>Mötv</w:t>
      </w:r>
      <w:proofErr w:type="spellEnd"/>
      <w:proofErr w:type="gramStart"/>
      <w:r w:rsidR="00B97A03" w:rsidRPr="00A01DAA">
        <w:rPr>
          <w:rFonts w:ascii="Times New Roman" w:eastAsia="Times New Roman" w:hAnsi="Times New Roman" w:cs="Times New Roman"/>
          <w:color w:val="auto"/>
          <w:sz w:val="24"/>
          <w:szCs w:val="24"/>
        </w:rPr>
        <w:t>.,</w:t>
      </w:r>
      <w:proofErr w:type="gramEnd"/>
      <w:r w:rsidR="00B97A03" w:rsidRPr="00A01DAA">
        <w:rPr>
          <w:rFonts w:ascii="Times New Roman" w:eastAsia="Times New Roman" w:hAnsi="Times New Roman" w:cs="Times New Roman"/>
          <w:color w:val="auto"/>
          <w:sz w:val="24"/>
          <w:szCs w:val="24"/>
        </w:rPr>
        <w:t xml:space="preserve"> az Áht., valamint az </w:t>
      </w:r>
      <w:proofErr w:type="spellStart"/>
      <w:r w:rsidR="00B97A03" w:rsidRPr="00A01DAA">
        <w:rPr>
          <w:rFonts w:ascii="Times New Roman" w:eastAsia="Times New Roman" w:hAnsi="Times New Roman" w:cs="Times New Roman"/>
          <w:color w:val="auto"/>
          <w:sz w:val="24"/>
          <w:szCs w:val="24"/>
        </w:rPr>
        <w:t>Ávr</w:t>
      </w:r>
      <w:proofErr w:type="spellEnd"/>
      <w:r w:rsidR="00B97A03" w:rsidRPr="00A01DAA">
        <w:rPr>
          <w:rFonts w:ascii="Times New Roman" w:eastAsia="Times New Roman" w:hAnsi="Times New Roman" w:cs="Times New Roman"/>
          <w:color w:val="auto"/>
          <w:sz w:val="24"/>
          <w:szCs w:val="24"/>
        </w:rPr>
        <w:t xml:space="preserve">., a számvitelről szóló 2000. évi C. törvény, valamint az </w:t>
      </w:r>
      <w:proofErr w:type="spellStart"/>
      <w:r w:rsidR="00B97A03" w:rsidRPr="00A01DAA">
        <w:rPr>
          <w:rFonts w:ascii="Times New Roman" w:eastAsia="Times New Roman" w:hAnsi="Times New Roman" w:cs="Times New Roman"/>
          <w:color w:val="auto"/>
          <w:sz w:val="24"/>
          <w:szCs w:val="24"/>
        </w:rPr>
        <w:t>Áhsz</w:t>
      </w:r>
      <w:proofErr w:type="spellEnd"/>
      <w:r w:rsidR="00B97A03" w:rsidRPr="00A01DAA">
        <w:rPr>
          <w:rFonts w:ascii="Times New Roman" w:eastAsia="Times New Roman" w:hAnsi="Times New Roman" w:cs="Times New Roman"/>
          <w:color w:val="auto"/>
          <w:sz w:val="24"/>
          <w:szCs w:val="24"/>
        </w:rPr>
        <w:t xml:space="preserve">., a </w:t>
      </w:r>
      <w:proofErr w:type="spellStart"/>
      <w:r w:rsidR="00562D0B" w:rsidRPr="00A01DAA">
        <w:rPr>
          <w:rFonts w:ascii="Times New Roman" w:eastAsia="Times New Roman" w:hAnsi="Times New Roman" w:cs="Times New Roman"/>
          <w:color w:val="auto"/>
          <w:sz w:val="24"/>
          <w:szCs w:val="24"/>
        </w:rPr>
        <w:t>Gst</w:t>
      </w:r>
      <w:proofErr w:type="spellEnd"/>
      <w:r w:rsidR="00562D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A01DAA"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A01DAA" w:rsidRDefault="0009779D" w:rsidP="00AC3176">
      <w:pPr>
        <w:spacing w:line="240" w:lineRule="auto"/>
        <w:ind w:left="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E rendelet az alábbi mellékleteket tartalmazza: </w:t>
      </w:r>
    </w:p>
    <w:p w14:paraId="75C323C1" w14:textId="65ED67C2"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 Budapest Főváros VII. Kerület Erzsébetváros Önkormányzata 2022. évi tervezett bevételi előirányzatai - 1. melléklet </w:t>
      </w:r>
    </w:p>
    <w:p w14:paraId="5A3F8B43" w14:textId="5FB27B21"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 Budapest Főváros VII. Kerület Erzsébetváros Önkormányzata 2022. évi tervezett bevételi előirányzatai kötelező, önként vállalt és államigazgatási feladatok szerinti bontásban - 2. melléklet </w:t>
      </w:r>
    </w:p>
    <w:p w14:paraId="52CE75C3" w14:textId="0D01513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Budapest Főváros VII. Kerület Erzsébetváros Önkormányzata Európai Uniós</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támogatással megvalósuló programok, projektek 2022. évi tervezett előirányzatai - 3. melléklet </w:t>
      </w:r>
    </w:p>
    <w:p w14:paraId="55888D4F" w14:textId="0695345A"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4. Budapest Főváros VII. Kerület Erzsébetváros Önkormányzata 2022. évi tervezett kiadási előirányzatai - 4. melléklet </w:t>
      </w:r>
    </w:p>
    <w:p w14:paraId="72A1F6DF" w14:textId="250608DC"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5. Budapest Főváros VII. Kerület Erzsébetváros Önkormányzata 2022. évi tervezett kiadási előirányzatai kötelező, önként vállalt és államigazgatási feladatok szerinti bontásban - 5. melléklet </w:t>
      </w:r>
    </w:p>
    <w:p w14:paraId="4A88CDC9" w14:textId="1F0F31A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6. Budapest Főváros VII. Kerület Erzsébetváros Önko</w:t>
      </w:r>
      <w:r w:rsidR="00A01DAA">
        <w:rPr>
          <w:rFonts w:ascii="Times New Roman" w:eastAsia="Times New Roman" w:hAnsi="Times New Roman" w:cs="Times New Roman"/>
          <w:color w:val="auto"/>
          <w:sz w:val="24"/>
          <w:szCs w:val="24"/>
        </w:rPr>
        <w:t xml:space="preserve">rmányzata költségvetési szervei </w:t>
      </w:r>
      <w:r w:rsidRPr="00A01DAA">
        <w:rPr>
          <w:rFonts w:ascii="Times New Roman" w:eastAsia="Times New Roman" w:hAnsi="Times New Roman" w:cs="Times New Roman"/>
          <w:color w:val="auto"/>
          <w:sz w:val="24"/>
          <w:szCs w:val="24"/>
        </w:rPr>
        <w:t>és feladatai 2022. évi tervezett előirányzatai - 6. melléklet </w:t>
      </w:r>
    </w:p>
    <w:p w14:paraId="7D4B6CC3" w14:textId="06B45E6D"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7. Budapest Főváros VII. Kerület Erzsébetváros Önkormányzata Városüzemeltetési feladatok 2022. évi tervezett működési kiadá</w:t>
      </w:r>
      <w:r w:rsidR="00A01DAA">
        <w:rPr>
          <w:rFonts w:ascii="Times New Roman" w:eastAsia="Times New Roman" w:hAnsi="Times New Roman" w:cs="Times New Roman"/>
          <w:color w:val="auto"/>
          <w:sz w:val="24"/>
          <w:szCs w:val="24"/>
        </w:rPr>
        <w:t>si előirányzatai - 7. melléklet</w:t>
      </w:r>
    </w:p>
    <w:p w14:paraId="51985F63" w14:textId="34F93519"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8. Budapest Főváros VII. Kerület Erzsébetváros Önkormányzata Környezet- és természetvédelmi feladatok</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2022. évi terveze</w:t>
      </w:r>
      <w:r w:rsidR="00A01DAA">
        <w:rPr>
          <w:rFonts w:ascii="Times New Roman" w:eastAsia="Times New Roman" w:hAnsi="Times New Roman" w:cs="Times New Roman"/>
          <w:color w:val="auto"/>
          <w:sz w:val="24"/>
          <w:szCs w:val="24"/>
        </w:rPr>
        <w:t>tt előirányzatai - 8. melléklet</w:t>
      </w:r>
    </w:p>
    <w:p w14:paraId="5D903E31" w14:textId="1DE04D1E"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Budapest Főváros VII. Kerület Erzsébetváros Önkormányzata Vagyongazdálkodási feladatok 2022. évi tervezett működési kiadá</w:t>
      </w:r>
      <w:r w:rsidR="00A01DAA">
        <w:rPr>
          <w:rFonts w:ascii="Times New Roman" w:eastAsia="Times New Roman" w:hAnsi="Times New Roman" w:cs="Times New Roman"/>
          <w:color w:val="auto"/>
          <w:sz w:val="24"/>
          <w:szCs w:val="24"/>
        </w:rPr>
        <w:t>si előirányzatai - 9. melléklet</w:t>
      </w:r>
    </w:p>
    <w:p w14:paraId="01AEC6DB" w14:textId="02CAAAE8"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10. Budapest Főváros VII. Kerület Erzsébetváros Önkormányzata 2022. évi vagyonhasznos</w:t>
      </w:r>
      <w:r w:rsidR="00A01DAA">
        <w:rPr>
          <w:rFonts w:ascii="Times New Roman" w:eastAsia="Times New Roman" w:hAnsi="Times New Roman" w:cs="Times New Roman"/>
          <w:color w:val="auto"/>
          <w:sz w:val="24"/>
          <w:szCs w:val="24"/>
        </w:rPr>
        <w:t>ítási feladatok - 10. melléklet</w:t>
      </w:r>
    </w:p>
    <w:p w14:paraId="290F6600" w14:textId="59E2681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11. Budapest Főváros VII. Kerület Erzsébetváros Önkormányzata Ellátottak pénzbeli juttatásai - szociális támogatások és ellátások 2022. évi tervezet</w:t>
      </w:r>
      <w:r w:rsidR="00A01DAA">
        <w:rPr>
          <w:rFonts w:ascii="Times New Roman" w:eastAsia="Times New Roman" w:hAnsi="Times New Roman" w:cs="Times New Roman"/>
          <w:color w:val="auto"/>
          <w:sz w:val="24"/>
          <w:szCs w:val="24"/>
        </w:rPr>
        <w:t>t előirányzatai - 11. melléklet</w:t>
      </w:r>
    </w:p>
    <w:p w14:paraId="4EC8C872" w14:textId="5694E98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12. Budapest Főváros VII. Kerület Erzsébetváros Önkormányzata Oktatási, közművelődési és egyéb feladatok 2022. évi tervezet</w:t>
      </w:r>
      <w:r w:rsidR="00A01DAA">
        <w:rPr>
          <w:rFonts w:ascii="Times New Roman" w:eastAsia="Times New Roman" w:hAnsi="Times New Roman" w:cs="Times New Roman"/>
          <w:color w:val="auto"/>
          <w:sz w:val="24"/>
          <w:szCs w:val="24"/>
        </w:rPr>
        <w:t>t előirányzatai - 12. melléklet</w:t>
      </w:r>
    </w:p>
    <w:p w14:paraId="07BEA1F9" w14:textId="3740894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13. Budapest Főváros VII. Kerület Erzsébetváros Önkormányzata Rendezvények, stratégiai feladatok 2022. évi tervezet</w:t>
      </w:r>
      <w:r w:rsidR="00A01DAA">
        <w:rPr>
          <w:rFonts w:ascii="Times New Roman" w:eastAsia="Times New Roman" w:hAnsi="Times New Roman" w:cs="Times New Roman"/>
          <w:color w:val="auto"/>
          <w:sz w:val="24"/>
          <w:szCs w:val="24"/>
        </w:rPr>
        <w:t>t előirányzatai - 13. melléklet</w:t>
      </w:r>
    </w:p>
    <w:p w14:paraId="375877CB" w14:textId="4DB5C2E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14. Budapest Főváros VII. Kerület Erzsébetváros Önkormányzata Egyéb működési célú támogatások államháztartáson kívülre 2022. évi tervezet</w:t>
      </w:r>
      <w:r w:rsidR="00A01DAA">
        <w:rPr>
          <w:rFonts w:ascii="Times New Roman" w:eastAsia="Times New Roman" w:hAnsi="Times New Roman" w:cs="Times New Roman"/>
          <w:color w:val="auto"/>
          <w:sz w:val="24"/>
          <w:szCs w:val="24"/>
        </w:rPr>
        <w:t>t előirányzatai - 14. melléklet</w:t>
      </w:r>
    </w:p>
    <w:p w14:paraId="57F87246" w14:textId="4475897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15. Budapest Főváros VII. Kerület Erzsébetváros Önkormányzata Egyéb működési célú támogatások államháztartáson belülre 2022. évi tervezet</w:t>
      </w:r>
      <w:r w:rsidR="00A01DAA">
        <w:rPr>
          <w:rFonts w:ascii="Times New Roman" w:eastAsia="Times New Roman" w:hAnsi="Times New Roman" w:cs="Times New Roman"/>
          <w:color w:val="auto"/>
          <w:sz w:val="24"/>
          <w:szCs w:val="24"/>
        </w:rPr>
        <w:t>t előirányzatai - 15. melléklet</w:t>
      </w:r>
    </w:p>
    <w:p w14:paraId="7144C4DD" w14:textId="42274A9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16. Budapest Főváros VII. Kerület Erzsébetváros Önkormányzata Egyéb felhalmozási célú támogatások államháztartáson belülre és kívülre 2022. évi tervezet</w:t>
      </w:r>
      <w:r w:rsidR="00A01DAA">
        <w:rPr>
          <w:rFonts w:ascii="Times New Roman" w:eastAsia="Times New Roman" w:hAnsi="Times New Roman" w:cs="Times New Roman"/>
          <w:color w:val="auto"/>
          <w:sz w:val="24"/>
          <w:szCs w:val="24"/>
        </w:rPr>
        <w:t>t előirányzatai - 16. melléklet</w:t>
      </w:r>
    </w:p>
    <w:p w14:paraId="76413F87" w14:textId="599F919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17. Budapest Főváros VII. Kerület Erzsébetváros Önkormányzata 2022. évi tervezett felújítási kiadáso</w:t>
      </w:r>
      <w:r w:rsidR="00A01DAA">
        <w:rPr>
          <w:rFonts w:ascii="Times New Roman" w:eastAsia="Times New Roman" w:hAnsi="Times New Roman" w:cs="Times New Roman"/>
          <w:color w:val="auto"/>
          <w:sz w:val="24"/>
          <w:szCs w:val="24"/>
        </w:rPr>
        <w:t>k előirányzatai - 17. melléklet</w:t>
      </w:r>
    </w:p>
    <w:p w14:paraId="402F17F4" w14:textId="26886B03"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18. Budapest Főváros VII. Kerület Erzsébetváros Önkormányzata 2022. évi tervezett beruházási kiadáso</w:t>
      </w:r>
      <w:r w:rsidR="00A01DAA">
        <w:rPr>
          <w:rFonts w:ascii="Times New Roman" w:eastAsia="Times New Roman" w:hAnsi="Times New Roman" w:cs="Times New Roman"/>
          <w:color w:val="auto"/>
          <w:sz w:val="24"/>
          <w:szCs w:val="24"/>
        </w:rPr>
        <w:t>k előirányzatai - 18. melléklet</w:t>
      </w:r>
    </w:p>
    <w:p w14:paraId="69B6B37F" w14:textId="330B6AA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19. Budapest Főváros VII. Kerület Erzsébetváros Önkormányzata 2022. évi  költségvetési tartalé</w:t>
      </w:r>
      <w:r w:rsidR="00A01DAA">
        <w:rPr>
          <w:rFonts w:ascii="Times New Roman" w:eastAsia="Times New Roman" w:hAnsi="Times New Roman" w:cs="Times New Roman"/>
          <w:color w:val="auto"/>
          <w:sz w:val="24"/>
          <w:szCs w:val="24"/>
        </w:rPr>
        <w:t>k előirányzatok - 19. melléklet</w:t>
      </w:r>
    </w:p>
    <w:p w14:paraId="2110F065" w14:textId="509F4B6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20. Budapest Főváros VII. Kerület Erzsébetváros Önkormányzata 2022. évi tervezett működési, felhalmozási bevételeinek és kiadásainak, valamint finanszírozási előirányzatainak mérlegszerű bemutatása (tájéko</w:t>
      </w:r>
      <w:r w:rsidR="00A01DAA">
        <w:rPr>
          <w:rFonts w:ascii="Times New Roman" w:eastAsia="Times New Roman" w:hAnsi="Times New Roman" w:cs="Times New Roman"/>
          <w:color w:val="auto"/>
          <w:sz w:val="24"/>
          <w:szCs w:val="24"/>
        </w:rPr>
        <w:t>ztató táblázat) - 20. melléklet</w:t>
      </w:r>
    </w:p>
    <w:p w14:paraId="21E323B1" w14:textId="0B2BF64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21. Budapest Főváros VII. Kerület Erzsébetváros Önkormányzata 2022. évi tervezett belső hiányból és finanszírozási bevételek terhére biztosított működési és felhalm</w:t>
      </w:r>
      <w:r w:rsidR="00A01DAA">
        <w:rPr>
          <w:rFonts w:ascii="Times New Roman" w:eastAsia="Times New Roman" w:hAnsi="Times New Roman" w:cs="Times New Roman"/>
          <w:color w:val="auto"/>
          <w:sz w:val="24"/>
          <w:szCs w:val="24"/>
        </w:rPr>
        <w:t>ozási feladatok - 21. melléklet</w:t>
      </w:r>
    </w:p>
    <w:p w14:paraId="21DCFE57" w14:textId="5F1984E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22. Budapest Főváros VII. Kerület Erzsébetváros Önkormányzata 2022. évi várható bevételi és kiadási előirányzatainak felhasználási terve (tájéko</w:t>
      </w:r>
      <w:r w:rsidR="00A01DAA">
        <w:rPr>
          <w:rFonts w:ascii="Times New Roman" w:eastAsia="Times New Roman" w:hAnsi="Times New Roman" w:cs="Times New Roman"/>
          <w:color w:val="auto"/>
          <w:sz w:val="24"/>
          <w:szCs w:val="24"/>
        </w:rPr>
        <w:t>ztató táblázat) - 22. melléklet</w:t>
      </w:r>
    </w:p>
    <w:p w14:paraId="36161C8F" w14:textId="3E02F32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23. Budapest Főváros VII. Kerület Erzsébetváros Önkormányzata 2022. évi tervezett közvetett támogatások (tájékozt</w:t>
      </w:r>
      <w:r w:rsidR="00A01DAA">
        <w:rPr>
          <w:rFonts w:ascii="Times New Roman" w:eastAsia="Times New Roman" w:hAnsi="Times New Roman" w:cs="Times New Roman"/>
          <w:color w:val="auto"/>
          <w:sz w:val="24"/>
          <w:szCs w:val="24"/>
        </w:rPr>
        <w:t>ató táblázat) - 23. melléklet</w:t>
      </w:r>
    </w:p>
    <w:p w14:paraId="09526255" w14:textId="2780D18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24. Budapest Főváros VII. Kerület Erzsébetváros Önkormányzata kimutatása a több éves kihatással járó döntésekről</w:t>
      </w:r>
      <w:r w:rsidR="00A01DAA">
        <w:rPr>
          <w:rFonts w:ascii="Times New Roman" w:eastAsia="Times New Roman" w:hAnsi="Times New Roman" w:cs="Times New Roman"/>
          <w:color w:val="auto"/>
          <w:sz w:val="24"/>
          <w:szCs w:val="24"/>
        </w:rPr>
        <w:t xml:space="preserve"> - 24. melléklet</w:t>
      </w:r>
    </w:p>
    <w:p w14:paraId="38931C30" w14:textId="6862607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25. Címrend a Budapest Főváros VII. Kerület Erzsébetváros Önkormányzata és irányítása alá tartozó</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költségvetési szervek 2022. évi k</w:t>
      </w:r>
      <w:r w:rsidR="00A01DAA">
        <w:rPr>
          <w:rFonts w:ascii="Times New Roman" w:eastAsia="Times New Roman" w:hAnsi="Times New Roman" w:cs="Times New Roman"/>
          <w:color w:val="auto"/>
          <w:sz w:val="24"/>
          <w:szCs w:val="24"/>
        </w:rPr>
        <w:t>öltségvetéséhez - 25. melléklet</w:t>
      </w:r>
    </w:p>
    <w:p w14:paraId="7EAD37F3" w14:textId="4551339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26. Budapest Főváros VII. Kerület Erzsébetváros Önkormányzata 2022. évi költségvetést követő három év tervezett bevételi és kiad</w:t>
      </w:r>
      <w:r w:rsidR="00A01DAA">
        <w:rPr>
          <w:rFonts w:ascii="Times New Roman" w:eastAsia="Times New Roman" w:hAnsi="Times New Roman" w:cs="Times New Roman"/>
          <w:color w:val="auto"/>
          <w:sz w:val="24"/>
          <w:szCs w:val="24"/>
        </w:rPr>
        <w:t>ási keretszámai - 26. melléklet</w:t>
      </w:r>
    </w:p>
    <w:p w14:paraId="7E84EF06" w14:textId="77777777" w:rsidR="00631A21" w:rsidRPr="00A01DAA" w:rsidRDefault="00631A21" w:rsidP="00FD3853">
      <w:pPr>
        <w:widowControl w:val="0"/>
        <w:jc w:val="both"/>
        <w:rPr>
          <w:color w:val="auto"/>
          <w:sz w:val="20"/>
          <w:szCs w:val="20"/>
        </w:rPr>
      </w:pPr>
    </w:p>
    <w:p w14:paraId="0BE0885D"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29. §</w:t>
      </w:r>
    </w:p>
    <w:p w14:paraId="3FDC1C6B" w14:textId="77777777" w:rsidR="000F6FE5" w:rsidRPr="00A01DAA" w:rsidRDefault="000F6FE5" w:rsidP="00FD3853">
      <w:pPr>
        <w:widowControl w:val="0"/>
        <w:ind w:left="570" w:hanging="285"/>
        <w:jc w:val="both"/>
        <w:rPr>
          <w:color w:val="auto"/>
          <w:sz w:val="20"/>
          <w:szCs w:val="20"/>
        </w:rPr>
      </w:pPr>
    </w:p>
    <w:p w14:paraId="2ACF62A3" w14:textId="3E2944C3" w:rsidR="00CD03E6" w:rsidRPr="00A01DAA" w:rsidRDefault="00CD03E6" w:rsidP="00CD03E6">
      <w:pPr>
        <w:widowControl w:val="0"/>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rPr>
        <w:t xml:space="preserve">Ez a rendelet a kihirdetését követő napon lép hatályba. </w:t>
      </w:r>
    </w:p>
    <w:p w14:paraId="79854E83" w14:textId="77777777" w:rsidR="0009779D" w:rsidRPr="00A01DAA" w:rsidRDefault="0009779D" w:rsidP="00CD03E6">
      <w:pPr>
        <w:widowControl w:val="0"/>
        <w:autoSpaceDE w:val="0"/>
        <w:autoSpaceDN w:val="0"/>
        <w:adjustRightInd w:val="0"/>
        <w:spacing w:line="240" w:lineRule="auto"/>
        <w:jc w:val="both"/>
        <w:rPr>
          <w:rFonts w:ascii="Times New Roman" w:hAnsi="Times New Roman"/>
          <w:color w:val="auto"/>
          <w:sz w:val="24"/>
          <w:szCs w:val="24"/>
        </w:rPr>
      </w:pPr>
    </w:p>
    <w:p w14:paraId="0A21F0D4" w14:textId="5320A498"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r w:rsidRPr="00A01DAA">
        <w:rPr>
          <w:rFonts w:ascii="Times New Roman" w:hAnsi="Times New Roman"/>
          <w:color w:val="auto"/>
          <w:sz w:val="24"/>
          <w:szCs w:val="24"/>
        </w:rPr>
        <w:t>30.§</w:t>
      </w:r>
    </w:p>
    <w:p w14:paraId="04B24B0A" w14:textId="77777777"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483F96B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E rendelet hatálybalépésével egyidejűleg hatályát veszti a Budapest Főváros VII. kerület Erzsébetváros Önkormányzata 2021. évi költségvetéséről szóló 8/2021. (II. 17.) önkormányzati rendelet</w:t>
      </w:r>
    </w:p>
    <w:p w14:paraId="4A86E132"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8–10.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337A23C4"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11.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6FBADF8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c) 12.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6F1F441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d) 13–16.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1D8524B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e</w:t>
      </w:r>
      <w:proofErr w:type="gramEnd"/>
      <w:r w:rsidRPr="00A01DAA">
        <w:rPr>
          <w:rFonts w:ascii="Times New Roman" w:eastAsia="Times New Roman" w:hAnsi="Times New Roman" w:cs="Times New Roman"/>
          <w:color w:val="auto"/>
          <w:sz w:val="24"/>
          <w:szCs w:val="24"/>
        </w:rPr>
        <w:t>) 17.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17DE570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f</w:t>
      </w:r>
      <w:proofErr w:type="gramEnd"/>
      <w:r w:rsidRPr="00A01DAA">
        <w:rPr>
          <w:rFonts w:ascii="Times New Roman" w:eastAsia="Times New Roman" w:hAnsi="Times New Roman" w:cs="Times New Roman"/>
          <w:color w:val="auto"/>
          <w:sz w:val="24"/>
          <w:szCs w:val="24"/>
        </w:rPr>
        <w:t>) 18.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47BD532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g</w:t>
      </w:r>
      <w:proofErr w:type="gramEnd"/>
      <w:r w:rsidRPr="00A01DAA">
        <w:rPr>
          <w:rFonts w:ascii="Times New Roman" w:eastAsia="Times New Roman" w:hAnsi="Times New Roman" w:cs="Times New Roman"/>
          <w:color w:val="auto"/>
          <w:sz w:val="24"/>
          <w:szCs w:val="24"/>
        </w:rPr>
        <w:t>) 19.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452BCE11"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h) 21–25.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3C8D464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i) 26. és 27.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w:t>
      </w:r>
    </w:p>
    <w:p w14:paraId="12CE0569"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j) 28. és 29. §</w:t>
      </w:r>
      <w:proofErr w:type="spellStart"/>
      <w:r w:rsidRPr="00A01DAA">
        <w:rPr>
          <w:rFonts w:ascii="Times New Roman" w:eastAsia="Times New Roman" w:hAnsi="Times New Roman" w:cs="Times New Roman"/>
          <w:color w:val="auto"/>
          <w:sz w:val="24"/>
          <w:szCs w:val="24"/>
        </w:rPr>
        <w:t>-a</w:t>
      </w:r>
      <w:proofErr w:type="spellEnd"/>
      <w:r w:rsidRPr="00A01DAA">
        <w:rPr>
          <w:rFonts w:ascii="Times New Roman" w:eastAsia="Times New Roman" w:hAnsi="Times New Roman" w:cs="Times New Roman"/>
          <w:color w:val="auto"/>
          <w:sz w:val="24"/>
          <w:szCs w:val="24"/>
        </w:rPr>
        <w:t>.</w:t>
      </w:r>
    </w:p>
    <w:p w14:paraId="5735A87C" w14:textId="77777777" w:rsidR="00A01DAA" w:rsidRDefault="00A01DAA" w:rsidP="00AC3176">
      <w:pPr>
        <w:spacing w:line="240" w:lineRule="auto"/>
        <w:jc w:val="center"/>
        <w:rPr>
          <w:rFonts w:ascii="Times New Roman" w:eastAsia="Times New Roman" w:hAnsi="Times New Roman" w:cs="Times New Roman"/>
          <w:color w:val="auto"/>
          <w:sz w:val="24"/>
          <w:szCs w:val="24"/>
        </w:rPr>
      </w:pPr>
    </w:p>
    <w:p w14:paraId="2856DD1C" w14:textId="26F33651" w:rsidR="0009779D" w:rsidRPr="00A01DAA" w:rsidRDefault="0009779D" w:rsidP="00AC3176">
      <w:pPr>
        <w:spacing w:line="240" w:lineRule="auto"/>
        <w:jc w:val="center"/>
        <w:rPr>
          <w:rFonts w:ascii="Times New Roman" w:eastAsia="Times New Roman" w:hAnsi="Times New Roman" w:cs="Times New Roman"/>
          <w:color w:val="auto"/>
          <w:sz w:val="24"/>
          <w:szCs w:val="24"/>
        </w:rPr>
      </w:pPr>
      <w:bookmarkStart w:id="0" w:name="_GoBack"/>
      <w:bookmarkEnd w:id="0"/>
      <w:r w:rsidRPr="00A01DAA">
        <w:rPr>
          <w:rFonts w:ascii="Times New Roman" w:eastAsia="Times New Roman" w:hAnsi="Times New Roman" w:cs="Times New Roman"/>
          <w:color w:val="auto"/>
          <w:sz w:val="24"/>
          <w:szCs w:val="24"/>
        </w:rPr>
        <w:t>31. §</w:t>
      </w:r>
    </w:p>
    <w:p w14:paraId="5B779139" w14:textId="77777777" w:rsidR="0009779D" w:rsidRPr="00A01DAA" w:rsidRDefault="0009779D" w:rsidP="00AC3176">
      <w:pPr>
        <w:spacing w:line="240" w:lineRule="auto"/>
        <w:jc w:val="center"/>
        <w:rPr>
          <w:rFonts w:ascii="Times New Roman" w:eastAsia="Times New Roman" w:hAnsi="Times New Roman" w:cs="Times New Roman"/>
          <w:color w:val="auto"/>
          <w:sz w:val="24"/>
          <w:szCs w:val="24"/>
        </w:rPr>
      </w:pPr>
    </w:p>
    <w:p w14:paraId="276D4B6C" w14:textId="2C4EE8C3"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 rendelet </w:t>
      </w:r>
      <w:r w:rsidR="00AC3176" w:rsidRPr="00A01DAA">
        <w:rPr>
          <w:rFonts w:ascii="Times New Roman" w:eastAsia="Times New Roman" w:hAnsi="Times New Roman" w:cs="Times New Roman"/>
          <w:color w:val="auto"/>
          <w:sz w:val="24"/>
          <w:szCs w:val="24"/>
        </w:rPr>
        <w:t>hatálybalépésével egyidejűleg ha</w:t>
      </w:r>
      <w:r w:rsidRPr="00A01DAA">
        <w:rPr>
          <w:rFonts w:ascii="Times New Roman" w:eastAsia="Times New Roman" w:hAnsi="Times New Roman" w:cs="Times New Roman"/>
          <w:color w:val="auto"/>
          <w:sz w:val="24"/>
          <w:szCs w:val="24"/>
        </w:rPr>
        <w:t>tályát veszti a 2022. évi átmeneti gazdálkodás szabályairól szóló 52/2021. (XII. 15.) önkormányzati rendelet.</w:t>
      </w:r>
    </w:p>
    <w:p w14:paraId="46F57375"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
    <w:p w14:paraId="2657422C" w14:textId="77777777"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7A3B1D65" w14:textId="1718BB1F" w:rsidR="000F6FE5" w:rsidRPr="00A01DAA" w:rsidRDefault="000F6FE5" w:rsidP="00FD3853">
      <w:pPr>
        <w:widowControl w:val="0"/>
        <w:ind w:left="705" w:hanging="420"/>
        <w:jc w:val="both"/>
        <w:rPr>
          <w:color w:val="auto"/>
        </w:rPr>
      </w:pPr>
    </w:p>
    <w:p w14:paraId="1143D4AD" w14:textId="0D4BB8D0" w:rsidR="008D577D" w:rsidRPr="00A01DAA" w:rsidRDefault="00CD03E6" w:rsidP="00AC3176">
      <w:pPr>
        <w:widowControl w:val="0"/>
        <w:jc w:val="both"/>
        <w:rPr>
          <w:color w:val="auto"/>
        </w:rPr>
      </w:pPr>
      <w:r w:rsidRPr="00A01DAA">
        <w:rPr>
          <w:color w:val="auto"/>
          <w:sz w:val="20"/>
          <w:szCs w:val="20"/>
        </w:rPr>
        <w:t xml:space="preserve">      </w:t>
      </w:r>
    </w:p>
    <w:p w14:paraId="0B47DCA4" w14:textId="77777777" w:rsidR="00245425" w:rsidRPr="00A01DAA" w:rsidRDefault="00245425" w:rsidP="00FD3853">
      <w:pPr>
        <w:widowControl w:val="0"/>
        <w:ind w:left="345"/>
        <w:jc w:val="both"/>
        <w:rPr>
          <w:color w:val="auto"/>
        </w:rPr>
      </w:pPr>
    </w:p>
    <w:p w14:paraId="232E5FA5" w14:textId="77777777" w:rsidR="008D577D" w:rsidRPr="00A01DAA" w:rsidRDefault="008D577D" w:rsidP="00FD3853">
      <w:pPr>
        <w:widowControl w:val="0"/>
        <w:ind w:left="345"/>
        <w:jc w:val="both"/>
        <w:rPr>
          <w:color w:val="auto"/>
        </w:rPr>
      </w:pPr>
    </w:p>
    <w:p w14:paraId="47CA2CDB" w14:textId="77777777" w:rsidR="008D577D" w:rsidRPr="00A01DAA" w:rsidRDefault="008D577D" w:rsidP="00FD3853">
      <w:pPr>
        <w:widowControl w:val="0"/>
        <w:ind w:left="345"/>
        <w:jc w:val="both"/>
        <w:rPr>
          <w:color w:val="auto"/>
        </w:rPr>
      </w:pPr>
    </w:p>
    <w:p w14:paraId="5EE84363" w14:textId="77777777" w:rsidR="000F6FE5" w:rsidRPr="00A01DAA" w:rsidRDefault="000F6FE5" w:rsidP="00FD3853">
      <w:pPr>
        <w:widowControl w:val="0"/>
        <w:jc w:val="both"/>
        <w:rPr>
          <w:color w:val="auto"/>
        </w:rPr>
      </w:pPr>
    </w:p>
    <w:p w14:paraId="0F6E1591" w14:textId="77777777"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r>
      <w:proofErr w:type="gramStart"/>
      <w:r w:rsidRPr="00A01DAA">
        <w:rPr>
          <w:rFonts w:ascii="Times New Roman" w:eastAsia="Times New Roman" w:hAnsi="Times New Roman" w:cs="Times New Roman"/>
          <w:b/>
          <w:color w:val="auto"/>
          <w:sz w:val="24"/>
          <w:szCs w:val="24"/>
        </w:rPr>
        <w:t>dr.</w:t>
      </w:r>
      <w:proofErr w:type="gramEnd"/>
      <w:r w:rsidRPr="00A01DAA">
        <w:rPr>
          <w:rFonts w:ascii="Times New Roman" w:eastAsia="Times New Roman" w:hAnsi="Times New Roman" w:cs="Times New Roman"/>
          <w:b/>
          <w:color w:val="auto"/>
          <w:sz w:val="24"/>
          <w:szCs w:val="24"/>
        </w:rPr>
        <w:t xml:space="preserve"> </w:t>
      </w:r>
      <w:r w:rsidR="00717F46" w:rsidRPr="00A01DAA">
        <w:rPr>
          <w:rFonts w:ascii="Times New Roman" w:eastAsia="Times New Roman" w:hAnsi="Times New Roman" w:cs="Times New Roman"/>
          <w:b/>
          <w:color w:val="auto"/>
          <w:sz w:val="24"/>
          <w:szCs w:val="24"/>
        </w:rPr>
        <w:t>Laza Margit</w:t>
      </w:r>
      <w:r w:rsidRPr="00A01DAA">
        <w:rPr>
          <w:rFonts w:ascii="Times New Roman" w:eastAsia="Times New Roman" w:hAnsi="Times New Roman" w:cs="Times New Roman"/>
          <w:b/>
          <w:color w:val="auto"/>
          <w:sz w:val="24"/>
          <w:szCs w:val="24"/>
        </w:rPr>
        <w:tab/>
      </w:r>
      <w:r w:rsidR="00717F46" w:rsidRPr="00A01DAA">
        <w:rPr>
          <w:rFonts w:ascii="Times New Roman" w:eastAsia="Times New Roman" w:hAnsi="Times New Roman" w:cs="Times New Roman"/>
          <w:b/>
          <w:color w:val="auto"/>
          <w:sz w:val="24"/>
          <w:szCs w:val="24"/>
        </w:rPr>
        <w:t>Niedermüller Péter</w:t>
      </w:r>
    </w:p>
    <w:p w14:paraId="0D3E2509" w14:textId="77777777"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r>
      <w:proofErr w:type="gramStart"/>
      <w:r w:rsidRPr="00A01DAA">
        <w:rPr>
          <w:rFonts w:ascii="Times New Roman" w:eastAsia="Times New Roman" w:hAnsi="Times New Roman" w:cs="Times New Roman"/>
          <w:b/>
          <w:color w:val="auto"/>
          <w:sz w:val="24"/>
          <w:szCs w:val="24"/>
        </w:rPr>
        <w:t>jegyző</w:t>
      </w:r>
      <w:proofErr w:type="gramEnd"/>
      <w:r w:rsidRPr="00A01DAA">
        <w:rPr>
          <w:rFonts w:ascii="Times New Roman" w:eastAsia="Times New Roman" w:hAnsi="Times New Roman" w:cs="Times New Roman"/>
          <w:b/>
          <w:color w:val="auto"/>
          <w:sz w:val="24"/>
          <w:szCs w:val="24"/>
        </w:rPr>
        <w:tab/>
        <w:t>polgármester</w:t>
      </w:r>
    </w:p>
    <w:p w14:paraId="241F7714" w14:textId="77777777" w:rsidR="00245425" w:rsidRPr="00A01DAA" w:rsidRDefault="00245425" w:rsidP="00FD3853">
      <w:pPr>
        <w:widowControl w:val="0"/>
        <w:autoSpaceDE w:val="0"/>
        <w:autoSpaceDN w:val="0"/>
        <w:adjustRightInd w:val="0"/>
        <w:jc w:val="both"/>
        <w:rPr>
          <w:rFonts w:ascii="Times New Roman" w:hAnsi="Times New Roman"/>
          <w:bCs/>
          <w:color w:val="auto"/>
          <w:sz w:val="20"/>
          <w:szCs w:val="20"/>
        </w:rPr>
      </w:pPr>
    </w:p>
    <w:p w14:paraId="533286EF" w14:textId="77777777" w:rsidR="00E827AE" w:rsidRPr="00A01DAA" w:rsidRDefault="00E827AE" w:rsidP="00FD3853">
      <w:pPr>
        <w:widowControl w:val="0"/>
        <w:autoSpaceDE w:val="0"/>
        <w:autoSpaceDN w:val="0"/>
        <w:adjustRightInd w:val="0"/>
        <w:jc w:val="both"/>
        <w:rPr>
          <w:rFonts w:ascii="Times New Roman" w:hAnsi="Times New Roman"/>
          <w:bCs/>
          <w:color w:val="auto"/>
          <w:sz w:val="20"/>
          <w:szCs w:val="20"/>
        </w:rPr>
      </w:pPr>
    </w:p>
    <w:p w14:paraId="32279DBC"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34DAF669"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4F2BEE10"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6358C66F"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5F3F85E8" w14:textId="77777777" w:rsidR="00E827AE" w:rsidRPr="00A01DAA" w:rsidRDefault="00E827AE"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A01DAA" w:rsidRDefault="00E827AE" w:rsidP="00E827AE">
      <w:pPr>
        <w:spacing w:line="300" w:lineRule="exact"/>
        <w:jc w:val="center"/>
        <w:rPr>
          <w:rFonts w:ascii="Times New Roman" w:eastAsia="Calibri" w:hAnsi="Times New Roman" w:cs="Times New Roman"/>
          <w:b/>
          <w:color w:val="auto"/>
          <w:sz w:val="24"/>
          <w:szCs w:val="24"/>
        </w:rPr>
      </w:pPr>
      <w:r w:rsidRPr="00A01DAA">
        <w:rPr>
          <w:rFonts w:ascii="Times New Roman" w:eastAsia="Calibri" w:hAnsi="Times New Roman" w:cs="Times New Roman"/>
          <w:b/>
          <w:color w:val="auto"/>
          <w:sz w:val="24"/>
          <w:szCs w:val="24"/>
        </w:rPr>
        <w:t>Záradék</w:t>
      </w:r>
    </w:p>
    <w:p w14:paraId="2189A952" w14:textId="77777777" w:rsidR="00E827AE" w:rsidRPr="00A01DAA" w:rsidRDefault="00E827AE" w:rsidP="00E827AE">
      <w:pPr>
        <w:spacing w:line="300" w:lineRule="exact"/>
        <w:jc w:val="both"/>
        <w:rPr>
          <w:rFonts w:ascii="Times New Roman" w:eastAsia="Calibri" w:hAnsi="Times New Roman" w:cs="Times New Roman"/>
          <w:b/>
          <w:color w:val="auto"/>
          <w:sz w:val="24"/>
          <w:szCs w:val="24"/>
        </w:rPr>
      </w:pPr>
    </w:p>
    <w:p w14:paraId="39317632" w14:textId="3805CB55" w:rsidR="00E827AE" w:rsidRPr="00A01DAA" w:rsidRDefault="00D44113" w:rsidP="00E827AE">
      <w:pPr>
        <w:spacing w:line="300" w:lineRule="exact"/>
        <w:jc w:val="both"/>
        <w:rPr>
          <w:rFonts w:ascii="Times New Roman" w:eastAsia="Calibri" w:hAnsi="Times New Roman" w:cs="Times New Roman"/>
          <w:color w:val="auto"/>
          <w:sz w:val="24"/>
          <w:szCs w:val="24"/>
        </w:rPr>
      </w:pPr>
      <w:r w:rsidRPr="00A01DAA">
        <w:rPr>
          <w:rFonts w:ascii="Times New Roman" w:eastAsia="Calibri" w:hAnsi="Times New Roman" w:cs="Times New Roman"/>
          <w:color w:val="auto"/>
          <w:sz w:val="24"/>
          <w:szCs w:val="24"/>
        </w:rPr>
        <w:t xml:space="preserve">A rendelet kihirdetése </w:t>
      </w:r>
      <w:proofErr w:type="gramStart"/>
      <w:r w:rsidRPr="00A01DAA">
        <w:rPr>
          <w:rFonts w:ascii="Times New Roman" w:eastAsia="Calibri" w:hAnsi="Times New Roman" w:cs="Times New Roman"/>
          <w:color w:val="auto"/>
          <w:sz w:val="24"/>
          <w:szCs w:val="24"/>
        </w:rPr>
        <w:t>2022</w:t>
      </w:r>
      <w:r w:rsidR="00E827AE" w:rsidRPr="00A01DAA">
        <w:rPr>
          <w:rFonts w:ascii="Times New Roman" w:eastAsia="Calibri" w:hAnsi="Times New Roman" w:cs="Times New Roman"/>
          <w:color w:val="auto"/>
          <w:sz w:val="24"/>
          <w:szCs w:val="24"/>
        </w:rPr>
        <w:t>. .</w:t>
      </w:r>
      <w:proofErr w:type="gramEnd"/>
      <w:r w:rsidR="00E827AE" w:rsidRPr="00A01DAA">
        <w:rPr>
          <w:rFonts w:ascii="Times New Roman" w:eastAsia="Calibri" w:hAnsi="Times New Roman" w:cs="Times New Roman"/>
          <w:color w:val="auto"/>
          <w:sz w:val="24"/>
          <w:szCs w:val="24"/>
        </w:rPr>
        <w:t>.………. napján a Szervezeti és Működési Szabályzat szerint a Polgármesteri Hivatal hirdetőtábláján megtörtént.</w:t>
      </w:r>
    </w:p>
    <w:p w14:paraId="399039FA" w14:textId="77777777" w:rsidR="00E827AE" w:rsidRPr="00A01DAA" w:rsidRDefault="00E827AE" w:rsidP="00E827AE">
      <w:pPr>
        <w:spacing w:line="300" w:lineRule="exact"/>
        <w:jc w:val="both"/>
        <w:rPr>
          <w:rFonts w:ascii="Times New Roman" w:eastAsia="Calibri" w:hAnsi="Times New Roman" w:cs="Times New Roman"/>
          <w:color w:val="auto"/>
          <w:sz w:val="24"/>
          <w:szCs w:val="24"/>
        </w:rPr>
      </w:pPr>
      <w:r w:rsidRPr="00A01DAA">
        <w:rPr>
          <w:rFonts w:ascii="Times New Roman" w:eastAsia="Calibri" w:hAnsi="Times New Roman" w:cs="Times New Roman"/>
          <w:color w:val="auto"/>
          <w:sz w:val="24"/>
          <w:szCs w:val="24"/>
        </w:rPr>
        <w:t xml:space="preserve">A rendelet közzététel céljából megküldésre került a </w:t>
      </w:r>
      <w:hyperlink r:id="rId8" w:history="1">
        <w:r w:rsidRPr="00A01DAA">
          <w:rPr>
            <w:rFonts w:ascii="Times New Roman" w:eastAsia="Calibri" w:hAnsi="Times New Roman" w:cs="Times New Roman"/>
            <w:color w:val="auto"/>
            <w:sz w:val="24"/>
            <w:szCs w:val="24"/>
            <w:u w:val="single"/>
          </w:rPr>
          <w:t>www.erzsebetvaros.hu</w:t>
        </w:r>
      </w:hyperlink>
      <w:r w:rsidRPr="00A01DAA">
        <w:rPr>
          <w:rFonts w:ascii="Times New Roman" w:eastAsia="Calibri" w:hAnsi="Times New Roman" w:cs="Times New Roman"/>
          <w:color w:val="auto"/>
          <w:sz w:val="24"/>
          <w:szCs w:val="24"/>
        </w:rPr>
        <w:t xml:space="preserve"> honlap szerkesztője részére.</w:t>
      </w:r>
    </w:p>
    <w:p w14:paraId="6783A0DE" w14:textId="77777777" w:rsidR="008D577D" w:rsidRPr="00A01DAA"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A01DAA" w:rsidRDefault="008D577D" w:rsidP="008D577D">
      <w:pPr>
        <w:spacing w:line="240" w:lineRule="auto"/>
        <w:jc w:val="both"/>
        <w:outlineLvl w:val="0"/>
        <w:rPr>
          <w:rFonts w:ascii="Times New Roman" w:hAnsi="Times New Roman"/>
          <w:color w:val="auto"/>
          <w:sz w:val="24"/>
          <w:szCs w:val="24"/>
        </w:rPr>
      </w:pPr>
    </w:p>
    <w:p w14:paraId="2887BF2B" w14:textId="77777777" w:rsidR="008D577D" w:rsidRPr="00A01DAA" w:rsidRDefault="008D577D" w:rsidP="008D577D">
      <w:pPr>
        <w:spacing w:line="240" w:lineRule="auto"/>
        <w:ind w:left="4536"/>
        <w:jc w:val="center"/>
        <w:rPr>
          <w:rFonts w:ascii="Times New Roman" w:hAnsi="Times New Roman"/>
          <w:color w:val="auto"/>
          <w:sz w:val="24"/>
          <w:szCs w:val="24"/>
        </w:rPr>
      </w:pPr>
      <w:proofErr w:type="gramStart"/>
      <w:r w:rsidRPr="00A01DAA">
        <w:rPr>
          <w:rFonts w:ascii="Times New Roman" w:hAnsi="Times New Roman"/>
          <w:b/>
          <w:color w:val="auto"/>
          <w:sz w:val="24"/>
          <w:szCs w:val="24"/>
        </w:rPr>
        <w:t>dr.</w:t>
      </w:r>
      <w:proofErr w:type="gramEnd"/>
      <w:r w:rsidRPr="00A01DAA">
        <w:rPr>
          <w:rFonts w:ascii="Times New Roman" w:hAnsi="Times New Roman"/>
          <w:b/>
          <w:color w:val="auto"/>
          <w:sz w:val="24"/>
          <w:szCs w:val="24"/>
        </w:rPr>
        <w:t xml:space="preserve"> Laza Margit</w:t>
      </w:r>
    </w:p>
    <w:p w14:paraId="7ABD992D" w14:textId="56AA5B44" w:rsidR="008D577D" w:rsidRPr="00A01DAA" w:rsidRDefault="008D577D" w:rsidP="008D577D">
      <w:pPr>
        <w:pStyle w:val="Nincstrkz"/>
        <w:ind w:left="5664" w:firstLine="708"/>
        <w:jc w:val="both"/>
        <w:rPr>
          <w:rFonts w:ascii="Times New Roman" w:hAnsi="Times New Roman" w:cs="Times New Roman"/>
          <w:sz w:val="24"/>
          <w:szCs w:val="24"/>
        </w:rPr>
      </w:pPr>
      <w:r w:rsidRPr="00A01DAA">
        <w:rPr>
          <w:rFonts w:ascii="Times New Roman" w:hAnsi="Times New Roman" w:cs="Times New Roman"/>
          <w:sz w:val="24"/>
          <w:szCs w:val="24"/>
        </w:rPr>
        <w:t xml:space="preserve">   </w:t>
      </w:r>
      <w:proofErr w:type="gramStart"/>
      <w:r w:rsidRPr="00A01DAA">
        <w:rPr>
          <w:rFonts w:ascii="Times New Roman" w:hAnsi="Times New Roman" w:cs="Times New Roman"/>
          <w:sz w:val="24"/>
          <w:szCs w:val="24"/>
        </w:rPr>
        <w:t>jegyző</w:t>
      </w:r>
      <w:proofErr w:type="gramEnd"/>
    </w:p>
    <w:p w14:paraId="66280591" w14:textId="77777777" w:rsidR="00A66B7A" w:rsidRPr="00A01DAA" w:rsidRDefault="00A66B7A" w:rsidP="008D577D">
      <w:pPr>
        <w:widowControl w:val="0"/>
        <w:autoSpaceDE w:val="0"/>
        <w:autoSpaceDN w:val="0"/>
        <w:adjustRightInd w:val="0"/>
        <w:spacing w:line="240" w:lineRule="auto"/>
        <w:jc w:val="both"/>
        <w:rPr>
          <w:rFonts w:ascii="Times New Roman" w:hAnsi="Times New Roman"/>
          <w:color w:val="auto"/>
          <w:spacing w:val="15"/>
          <w:sz w:val="24"/>
          <w:szCs w:val="24"/>
          <w:u w:val="double"/>
          <w:lang w:val="x-none"/>
        </w:rPr>
      </w:pPr>
    </w:p>
    <w:p w14:paraId="453A0304" w14:textId="03A8F33D" w:rsidR="00207D87" w:rsidRPr="00A01DAA" w:rsidRDefault="00207D87">
      <w:pP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br w:type="page"/>
      </w:r>
    </w:p>
    <w:p w14:paraId="03882ADA" w14:textId="77777777" w:rsidR="00DE0AB5" w:rsidRPr="00A01DAA" w:rsidRDefault="00DE0AB5" w:rsidP="008D577D">
      <w:pPr>
        <w:widowControl w:val="0"/>
        <w:rPr>
          <w:rFonts w:ascii="Times New Roman" w:eastAsia="Times New Roman" w:hAnsi="Times New Roman" w:cs="Times New Roman"/>
          <w:b/>
          <w:color w:val="auto"/>
          <w:sz w:val="24"/>
          <w:szCs w:val="24"/>
        </w:rPr>
      </w:pPr>
    </w:p>
    <w:p w14:paraId="607C2CB9" w14:textId="77777777" w:rsidR="008D577D" w:rsidRPr="00A01DAA" w:rsidRDefault="008D577D" w:rsidP="008D577D">
      <w:pPr>
        <w:widowControl w:val="0"/>
        <w:rPr>
          <w:rFonts w:ascii="Times New Roman" w:eastAsia="Times New Roman" w:hAnsi="Times New Roman" w:cs="Times New Roman"/>
          <w:b/>
          <w:color w:val="auto"/>
          <w:sz w:val="24"/>
          <w:szCs w:val="24"/>
        </w:rPr>
      </w:pPr>
    </w:p>
    <w:p w14:paraId="16CC9A10" w14:textId="77777777" w:rsidR="008D577D" w:rsidRPr="00A01DAA" w:rsidRDefault="008D577D" w:rsidP="008D577D">
      <w:pPr>
        <w:widowControl w:val="0"/>
        <w:rPr>
          <w:rFonts w:ascii="Times New Roman" w:eastAsia="Times New Roman" w:hAnsi="Times New Roman" w:cs="Times New Roman"/>
          <w:b/>
          <w:color w:val="auto"/>
          <w:sz w:val="24"/>
          <w:szCs w:val="24"/>
        </w:rPr>
      </w:pPr>
    </w:p>
    <w:p w14:paraId="5D928D9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Indokolás</w:t>
      </w:r>
    </w:p>
    <w:p w14:paraId="5A4EAB3A" w14:textId="77777777" w:rsidR="000F6FE5" w:rsidRPr="00A01DAA" w:rsidRDefault="000F6FE5" w:rsidP="00FD3853">
      <w:pPr>
        <w:widowControl w:val="0"/>
        <w:jc w:val="center"/>
        <w:rPr>
          <w:color w:val="auto"/>
        </w:rPr>
      </w:pPr>
    </w:p>
    <w:p w14:paraId="170BB3F4"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Általános indokolás</w:t>
      </w:r>
    </w:p>
    <w:p w14:paraId="37034FFD" w14:textId="77777777" w:rsidR="000F6FE5" w:rsidRPr="00A01DAA" w:rsidRDefault="000F6FE5" w:rsidP="00FD3853">
      <w:pPr>
        <w:widowControl w:val="0"/>
        <w:jc w:val="both"/>
        <w:rPr>
          <w:color w:val="auto"/>
        </w:rPr>
      </w:pPr>
    </w:p>
    <w:p w14:paraId="1520672B" w14:textId="75042977"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Képviselő-testülete </w:t>
      </w:r>
      <w:r w:rsidR="0098207F" w:rsidRPr="00A01DAA">
        <w:rPr>
          <w:rFonts w:ascii="Times New Roman" w:hAnsi="Times New Roman"/>
          <w:color w:val="auto"/>
          <w:sz w:val="24"/>
          <w:szCs w:val="24"/>
        </w:rPr>
        <w:t>az</w:t>
      </w:r>
      <w:r w:rsidR="0098207F" w:rsidRPr="00A01DAA">
        <w:rPr>
          <w:rFonts w:ascii="Times New Roman" w:hAnsi="Times New Roman"/>
          <w:color w:val="auto"/>
          <w:sz w:val="24"/>
          <w:szCs w:val="24"/>
          <w:lang w:val="x-none"/>
        </w:rPr>
        <w:t xml:space="preserve"> </w:t>
      </w:r>
      <w:r w:rsidR="0098207F" w:rsidRPr="00A01DAA">
        <w:rPr>
          <w:rFonts w:ascii="Times New Roman" w:hAnsi="Times New Roman"/>
          <w:color w:val="auto"/>
          <w:sz w:val="24"/>
          <w:szCs w:val="24"/>
        </w:rPr>
        <w:t xml:space="preserve">Alaptörvény 32. cikk (2) bekezdésében meghatározott eredeti jogalkotói hatáskörében, az </w:t>
      </w:r>
      <w:r w:rsidR="0098207F" w:rsidRPr="00A01DAA">
        <w:rPr>
          <w:rFonts w:ascii="Times New Roman" w:hAnsi="Times New Roman"/>
          <w:color w:val="auto"/>
          <w:sz w:val="24"/>
          <w:szCs w:val="24"/>
          <w:lang w:val="x-none"/>
        </w:rPr>
        <w:t xml:space="preserve">Alaptörvény 32. cikk (1) bekezdés f) pontjában meghatározott </w:t>
      </w:r>
      <w:r w:rsidR="0098207F" w:rsidRPr="00A01DAA">
        <w:rPr>
          <w:rFonts w:ascii="Times New Roman" w:hAnsi="Times New Roman"/>
          <w:color w:val="auto"/>
          <w:sz w:val="24"/>
          <w:szCs w:val="24"/>
        </w:rPr>
        <w:t>feladat</w:t>
      </w:r>
      <w:r w:rsidR="0098207F" w:rsidRPr="00A01DAA">
        <w:rPr>
          <w:rFonts w:ascii="Times New Roman" w:hAnsi="Times New Roman"/>
          <w:color w:val="auto"/>
          <w:sz w:val="24"/>
          <w:szCs w:val="24"/>
          <w:lang w:val="x-none"/>
        </w:rPr>
        <w:t>körében eljárva</w:t>
      </w:r>
      <w:r w:rsidR="0098207F" w:rsidRPr="00A01DAA">
        <w:rPr>
          <w:rFonts w:ascii="Times New Roman" w:hAnsi="Times New Roman"/>
          <w:color w:val="auto"/>
          <w:sz w:val="24"/>
          <w:szCs w:val="24"/>
        </w:rPr>
        <w:t>, továbbá</w:t>
      </w:r>
      <w:r w:rsidR="0098207F" w:rsidRPr="00A01DAA">
        <w:rPr>
          <w:rFonts w:ascii="Times New Roman" w:eastAsia="Times New Roman" w:hAnsi="Times New Roman" w:cs="Times New Roman"/>
          <w:color w:val="auto"/>
          <w:sz w:val="24"/>
          <w:szCs w:val="24"/>
        </w:rPr>
        <w:t xml:space="preserve"> </w:t>
      </w:r>
      <w:r w:rsidR="00997671"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Áht. 23-24.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alapján alkotja meg a 20</w:t>
      </w:r>
      <w:r w:rsidR="00DE0AB5" w:rsidRPr="00A01DAA">
        <w:rPr>
          <w:rFonts w:ascii="Times New Roman" w:eastAsia="Times New Roman" w:hAnsi="Times New Roman" w:cs="Times New Roman"/>
          <w:color w:val="auto"/>
          <w:sz w:val="24"/>
          <w:szCs w:val="24"/>
        </w:rPr>
        <w:t>2</w:t>
      </w:r>
      <w:r w:rsidR="00D44113"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évi költségvetési rendeletét.</w:t>
      </w:r>
    </w:p>
    <w:p w14:paraId="17229053" w14:textId="77777777" w:rsidR="000F6FE5" w:rsidRPr="00A01DAA" w:rsidRDefault="000F6FE5" w:rsidP="00FD3853">
      <w:pPr>
        <w:widowControl w:val="0"/>
        <w:ind w:left="360"/>
        <w:jc w:val="both"/>
        <w:rPr>
          <w:color w:val="auto"/>
        </w:rPr>
      </w:pPr>
    </w:p>
    <w:p w14:paraId="2407805E" w14:textId="77777777"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A rendelet és táblázatai az Áht. 23-24.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w:t>
      </w:r>
      <w:r w:rsidR="0098207F" w:rsidRPr="00A01DAA">
        <w:rPr>
          <w:rFonts w:ascii="Times New Roman" w:eastAsia="Times New Roman" w:hAnsi="Times New Roman" w:cs="Times New Roman"/>
          <w:color w:val="auto"/>
          <w:sz w:val="24"/>
          <w:szCs w:val="24"/>
        </w:rPr>
        <w:t xml:space="preserve">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előírásainak </w:t>
      </w:r>
      <w:r w:rsidR="00DE0AB5" w:rsidRPr="00A01DAA">
        <w:rPr>
          <w:rFonts w:ascii="Times New Roman" w:eastAsia="Times New Roman" w:hAnsi="Times New Roman" w:cs="Times New Roman"/>
          <w:color w:val="auto"/>
          <w:sz w:val="24"/>
          <w:szCs w:val="24"/>
        </w:rPr>
        <w:t xml:space="preserve">valamint a Képviselő-testület elvárásainak </w:t>
      </w:r>
      <w:r w:rsidRPr="00A01DAA">
        <w:rPr>
          <w:rFonts w:ascii="Times New Roman" w:eastAsia="Times New Roman" w:hAnsi="Times New Roman" w:cs="Times New Roman"/>
          <w:color w:val="auto"/>
          <w:sz w:val="24"/>
          <w:szCs w:val="24"/>
        </w:rPr>
        <w:t>megfelelően kerültek összeállításra.</w:t>
      </w:r>
    </w:p>
    <w:p w14:paraId="4ED4632D" w14:textId="77777777" w:rsidR="000F6FE5" w:rsidRPr="00A01DAA" w:rsidRDefault="000F6FE5" w:rsidP="00FD3853">
      <w:pPr>
        <w:widowControl w:val="0"/>
        <w:jc w:val="both"/>
        <w:rPr>
          <w:color w:val="auto"/>
        </w:rPr>
      </w:pPr>
    </w:p>
    <w:p w14:paraId="44ED84B2" w14:textId="02140C40"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01DAA" w:rsidRDefault="000F6FE5" w:rsidP="00FD3853">
      <w:pPr>
        <w:widowControl w:val="0"/>
        <w:jc w:val="both"/>
        <w:rPr>
          <w:color w:val="auto"/>
        </w:rPr>
      </w:pPr>
    </w:p>
    <w:p w14:paraId="4D5E80DE" w14:textId="77777777" w:rsidR="000F6FE5" w:rsidRPr="00A01DAA" w:rsidRDefault="00B97A03"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w:t>
      </w:r>
      <w:r w:rsidRPr="00A01DAA">
        <w:rPr>
          <w:rFonts w:ascii="Times New Roman" w:eastAsia="Times New Roman" w:hAnsi="Times New Roman" w:cs="Times New Roman"/>
          <w:color w:val="auto"/>
          <w:sz w:val="24"/>
          <w:szCs w:val="24"/>
        </w:rPr>
        <w:t xml:space="preserve"> költségvetési </w:t>
      </w:r>
      <w:r w:rsidR="00D300F1"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bevételei kiemelt előirányzatonként és </w:t>
      </w:r>
      <w:r w:rsidR="00A76480" w:rsidRPr="00A01DAA">
        <w:rPr>
          <w:rFonts w:ascii="Times New Roman" w:eastAsia="Times New Roman" w:hAnsi="Times New Roman" w:cs="Times New Roman"/>
          <w:color w:val="auto"/>
          <w:sz w:val="24"/>
          <w:szCs w:val="24"/>
        </w:rPr>
        <w:t>azok közgazdasági jellege szerint</w:t>
      </w:r>
      <w:r w:rsidR="00FA72DE" w:rsidRPr="00A01DAA">
        <w:rPr>
          <w:rFonts w:ascii="Times New Roman" w:eastAsia="Times New Roman" w:hAnsi="Times New Roman" w:cs="Times New Roman"/>
          <w:color w:val="auto"/>
          <w:sz w:val="24"/>
          <w:szCs w:val="24"/>
        </w:rPr>
        <w:t xml:space="preserve"> részletezve</w:t>
      </w:r>
      <w:r w:rsidRPr="00A01DAA">
        <w:rPr>
          <w:rFonts w:ascii="Times New Roman" w:eastAsia="Times New Roman" w:hAnsi="Times New Roman" w:cs="Times New Roman"/>
          <w:color w:val="auto"/>
          <w:sz w:val="24"/>
          <w:szCs w:val="24"/>
        </w:rPr>
        <w:t>,</w:t>
      </w:r>
    </w:p>
    <w:p w14:paraId="3D82AB27" w14:textId="77777777" w:rsidR="000F6FE5" w:rsidRPr="00A01DAA" w:rsidRDefault="000F6FE5" w:rsidP="00FD3853">
      <w:pPr>
        <w:widowControl w:val="0"/>
        <w:ind w:left="390"/>
        <w:jc w:val="both"/>
        <w:rPr>
          <w:color w:val="auto"/>
        </w:rPr>
      </w:pPr>
    </w:p>
    <w:p w14:paraId="58ECBD3A"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b) </w:t>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01DAA">
        <w:rPr>
          <w:rFonts w:ascii="Times New Roman" w:eastAsia="Times New Roman" w:hAnsi="Times New Roman" w:cs="Times New Roman"/>
          <w:color w:val="auto"/>
          <w:sz w:val="24"/>
          <w:szCs w:val="24"/>
        </w:rPr>
        <w:t xml:space="preserve">működési kiadási előirányzatai kiemelt előirányzatonként </w:t>
      </w:r>
      <w:r w:rsidR="00A76480" w:rsidRPr="00A01DAA">
        <w:rPr>
          <w:rFonts w:ascii="Times New Roman" w:eastAsia="Times New Roman" w:hAnsi="Times New Roman" w:cs="Times New Roman"/>
          <w:color w:val="auto"/>
          <w:sz w:val="24"/>
          <w:szCs w:val="24"/>
        </w:rPr>
        <w:t>és közgazdasági jellege szerint</w:t>
      </w:r>
      <w:r w:rsidR="00FA72D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részletezve</w:t>
      </w:r>
      <w:r w:rsidR="00D300F1" w:rsidRPr="00A01DAA">
        <w:rPr>
          <w:rFonts w:ascii="Times New Roman" w:eastAsia="Times New Roman" w:hAnsi="Times New Roman" w:cs="Times New Roman"/>
          <w:color w:val="auto"/>
          <w:sz w:val="24"/>
          <w:szCs w:val="24"/>
        </w:rPr>
        <w:t>, költségvetési szervenként</w:t>
      </w:r>
      <w:r w:rsidRPr="00A01DAA">
        <w:rPr>
          <w:rFonts w:ascii="Times New Roman" w:eastAsia="Times New Roman" w:hAnsi="Times New Roman" w:cs="Times New Roman"/>
          <w:color w:val="auto"/>
          <w:sz w:val="24"/>
          <w:szCs w:val="24"/>
        </w:rPr>
        <w:t>:</w:t>
      </w:r>
    </w:p>
    <w:p w14:paraId="0D242D8B"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személyi juttatások,</w:t>
      </w:r>
    </w:p>
    <w:p w14:paraId="3FF3EE4F"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dologi kiadások,</w:t>
      </w:r>
    </w:p>
    <w:p w14:paraId="7D24A5EA"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ellátottak pénzbeli juttatása, </w:t>
      </w:r>
    </w:p>
    <w:p w14:paraId="01FDEC8F" w14:textId="77777777" w:rsidR="00D300F1" w:rsidRPr="00A01DAA" w:rsidRDefault="00D300F1"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 helyi önkormányzat által a lakosságnak juttatott támogatások, szociális, </w:t>
      </w:r>
      <w:proofErr w:type="spellStart"/>
      <w:r w:rsidRPr="00A01DAA">
        <w:rPr>
          <w:rFonts w:ascii="Times New Roman" w:eastAsia="Times New Roman" w:hAnsi="Times New Roman" w:cs="Times New Roman"/>
          <w:color w:val="auto"/>
          <w:sz w:val="24"/>
          <w:szCs w:val="24"/>
        </w:rPr>
        <w:t>rászorultsági</w:t>
      </w:r>
      <w:proofErr w:type="spellEnd"/>
      <w:r w:rsidRPr="00A01DAA">
        <w:rPr>
          <w:rFonts w:ascii="Times New Roman" w:eastAsia="Times New Roman" w:hAnsi="Times New Roman" w:cs="Times New Roman"/>
          <w:color w:val="auto"/>
          <w:sz w:val="24"/>
          <w:szCs w:val="24"/>
        </w:rPr>
        <w:t xml:space="preserve"> jellegű ellátások,</w:t>
      </w:r>
    </w:p>
    <w:p w14:paraId="0568E8D1"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éves létszám-előirányzat, </w:t>
      </w:r>
    </w:p>
    <w:p w14:paraId="73CF71DF" w14:textId="77777777" w:rsidR="000F6FE5" w:rsidRPr="00A01DAA" w:rsidRDefault="000F6FE5" w:rsidP="00FD3853">
      <w:pPr>
        <w:widowControl w:val="0"/>
        <w:ind w:left="1425" w:hanging="225"/>
        <w:jc w:val="both"/>
        <w:rPr>
          <w:color w:val="auto"/>
        </w:rPr>
      </w:pPr>
    </w:p>
    <w:p w14:paraId="78505AEA" w14:textId="77777777" w:rsidR="000F6FE5" w:rsidRPr="00A01DAA" w:rsidRDefault="00B97A03" w:rsidP="00FD3853">
      <w:pPr>
        <w:widowControl w:val="0"/>
        <w:tabs>
          <w:tab w:val="left" w:pos="1134"/>
        </w:tabs>
        <w:ind w:left="1275" w:hanging="285"/>
        <w:jc w:val="both"/>
        <w:rPr>
          <w:color w:val="auto"/>
        </w:rPr>
      </w:pPr>
      <w:r w:rsidRPr="00A01DAA">
        <w:rPr>
          <w:rFonts w:ascii="Times New Roman" w:eastAsia="Times New Roman" w:hAnsi="Times New Roman" w:cs="Times New Roman"/>
          <w:color w:val="auto"/>
          <w:sz w:val="24"/>
          <w:szCs w:val="24"/>
        </w:rPr>
        <w:t xml:space="preserve">c)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közfoglalkoztatottak éves létszám-előirányzata,</w:t>
      </w:r>
    </w:p>
    <w:p w14:paraId="3DBCBA38" w14:textId="77777777" w:rsidR="000F6FE5" w:rsidRPr="00A01DAA" w:rsidRDefault="000F6FE5" w:rsidP="00FD3853">
      <w:pPr>
        <w:widowControl w:val="0"/>
        <w:ind w:left="1140" w:hanging="420"/>
        <w:jc w:val="both"/>
        <w:rPr>
          <w:color w:val="auto"/>
        </w:rPr>
      </w:pPr>
    </w:p>
    <w:p w14:paraId="0C40CFE3"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d)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D300F1" w:rsidRPr="00A01DAA">
        <w:rPr>
          <w:rFonts w:ascii="Times New Roman" w:eastAsia="Times New Roman" w:hAnsi="Times New Roman" w:cs="Times New Roman"/>
          <w:color w:val="auto"/>
          <w:sz w:val="24"/>
          <w:szCs w:val="24"/>
        </w:rPr>
        <w:t>nevében tervezett</w:t>
      </w:r>
      <w:r w:rsidRPr="00A01DAA">
        <w:rPr>
          <w:rFonts w:ascii="Times New Roman" w:eastAsia="Times New Roman" w:hAnsi="Times New Roman" w:cs="Times New Roman"/>
          <w:color w:val="auto"/>
          <w:sz w:val="24"/>
          <w:szCs w:val="24"/>
        </w:rPr>
        <w:t xml:space="preserve"> </w:t>
      </w:r>
    </w:p>
    <w:p w14:paraId="2D73ED44"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felújítások kiadási előirányzata</w:t>
      </w:r>
      <w:r w:rsidR="00D300F1" w:rsidRPr="00A01DAA">
        <w:rPr>
          <w:rFonts w:ascii="Times New Roman" w:eastAsia="Times New Roman" w:hAnsi="Times New Roman" w:cs="Times New Roman"/>
          <w:color w:val="auto"/>
          <w:sz w:val="24"/>
          <w:szCs w:val="24"/>
        </w:rPr>
        <w:t xml:space="preserve"> felújításonként,</w:t>
      </w:r>
    </w:p>
    <w:p w14:paraId="53620D36"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beruházások kiadási előirányzata</w:t>
      </w:r>
      <w:r w:rsidR="00D300F1" w:rsidRPr="00A01DAA">
        <w:rPr>
          <w:rFonts w:ascii="Times New Roman" w:eastAsia="Times New Roman" w:hAnsi="Times New Roman" w:cs="Times New Roman"/>
          <w:color w:val="auto"/>
          <w:sz w:val="24"/>
          <w:szCs w:val="24"/>
        </w:rPr>
        <w:t xml:space="preserve"> beruházásonként</w:t>
      </w:r>
      <w:r w:rsidRPr="00A01DAA">
        <w:rPr>
          <w:rFonts w:ascii="Times New Roman" w:eastAsia="Times New Roman" w:hAnsi="Times New Roman" w:cs="Times New Roman"/>
          <w:color w:val="auto"/>
          <w:sz w:val="24"/>
          <w:szCs w:val="24"/>
        </w:rPr>
        <w:t>,</w:t>
      </w:r>
    </w:p>
    <w:p w14:paraId="73A1C3B4" w14:textId="77777777" w:rsidR="007211F2" w:rsidRPr="00A01DAA" w:rsidRDefault="007211F2" w:rsidP="007211F2">
      <w:pPr>
        <w:widowControl w:val="0"/>
        <w:ind w:left="1425" w:hanging="149"/>
        <w:jc w:val="both"/>
        <w:rPr>
          <w:color w:val="auto"/>
        </w:rPr>
      </w:pPr>
      <w:proofErr w:type="gramStart"/>
      <w:r w:rsidRPr="00A01DAA">
        <w:rPr>
          <w:rFonts w:ascii="Times New Roman" w:eastAsia="Times New Roman" w:hAnsi="Times New Roman" w:cs="Times New Roman"/>
          <w:color w:val="auto"/>
          <w:sz w:val="24"/>
          <w:szCs w:val="24"/>
        </w:rPr>
        <w:lastRenderedPageBreak/>
        <w:t>továbbá</w:t>
      </w:r>
      <w:proofErr w:type="gramEnd"/>
    </w:p>
    <w:p w14:paraId="1FDDD09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A01DAA" w:rsidRDefault="00810BB0" w:rsidP="00810BB0">
      <w:pPr>
        <w:widowControl w:val="0"/>
        <w:ind w:left="1425"/>
        <w:jc w:val="both"/>
        <w:rPr>
          <w:color w:val="auto"/>
        </w:rPr>
      </w:pPr>
    </w:p>
    <w:p w14:paraId="3C077876" w14:textId="77777777" w:rsidR="000F6FE5" w:rsidRPr="00A01DAA" w:rsidRDefault="00B97A03"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e</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Erzsébetváros Önkormányzata költségvetése feladatonként (címenként),  elkülönítetten az</w:t>
      </w:r>
    </w:p>
    <w:p w14:paraId="05A51300"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általános és</w:t>
      </w:r>
    </w:p>
    <w:p w14:paraId="28D6891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a céltartalék előirányzatok,</w:t>
      </w:r>
    </w:p>
    <w:p w14:paraId="495629FF" w14:textId="77777777" w:rsidR="00615396" w:rsidRPr="00A01DAA" w:rsidRDefault="00615396" w:rsidP="00FD3853">
      <w:pPr>
        <w:widowControl w:val="0"/>
        <w:jc w:val="both"/>
        <w:rPr>
          <w:color w:val="auto"/>
        </w:rPr>
      </w:pPr>
    </w:p>
    <w:p w14:paraId="0995F208"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f</w:t>
      </w:r>
      <w:proofErr w:type="gramEnd"/>
      <w:r w:rsidR="00B97A03" w:rsidRPr="00A01DAA">
        <w:rPr>
          <w:rFonts w:ascii="Times New Roman" w:eastAsia="Times New Roman" w:hAnsi="Times New Roman" w:cs="Times New Roman"/>
          <w:color w:val="auto"/>
          <w:sz w:val="24"/>
          <w:szCs w:val="24"/>
        </w:rPr>
        <w:t>)</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w:t>
      </w:r>
      <w:r w:rsidR="00C65846" w:rsidRPr="00A01DA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01DAA" w:rsidRDefault="000F6FE5" w:rsidP="00FD3853">
      <w:pPr>
        <w:widowControl w:val="0"/>
        <w:jc w:val="both"/>
        <w:rPr>
          <w:color w:val="auto"/>
        </w:rPr>
      </w:pPr>
    </w:p>
    <w:p w14:paraId="4A2C54B1"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g</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01DAA" w:rsidRDefault="000F6FE5" w:rsidP="00FD3853">
      <w:pPr>
        <w:widowControl w:val="0"/>
        <w:jc w:val="both"/>
        <w:rPr>
          <w:color w:val="auto"/>
        </w:rPr>
      </w:pPr>
    </w:p>
    <w:p w14:paraId="74DF1A53"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h</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működési és felhalmozási célú bevételi és kiadási előirányzatok bemutatása tájékoztató jelleggel, mérlegszerűen, egymástól elkülönítetten, a finanszírozási műveleteket is figyelembe véve, együttesen egyensúlyban,</w:t>
      </w:r>
    </w:p>
    <w:p w14:paraId="2E01C941" w14:textId="77777777" w:rsidR="000F6FE5" w:rsidRPr="00A01DAA" w:rsidRDefault="000F6FE5" w:rsidP="00FD3853">
      <w:pPr>
        <w:widowControl w:val="0"/>
        <w:ind w:hanging="285"/>
        <w:jc w:val="both"/>
        <w:rPr>
          <w:color w:val="auto"/>
        </w:rPr>
      </w:pPr>
    </w:p>
    <w:p w14:paraId="15929A0F"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i</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01DAA" w:rsidRDefault="000F6FE5" w:rsidP="00FD3853">
      <w:pPr>
        <w:widowControl w:val="0"/>
        <w:ind w:hanging="285"/>
        <w:jc w:val="both"/>
        <w:rPr>
          <w:color w:val="auto"/>
        </w:rPr>
      </w:pPr>
    </w:p>
    <w:p w14:paraId="3931CB74"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j</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01DAA" w:rsidRDefault="000F6FE5" w:rsidP="00FD3853">
      <w:pPr>
        <w:widowControl w:val="0"/>
        <w:ind w:hanging="285"/>
        <w:jc w:val="both"/>
        <w:rPr>
          <w:color w:val="auto"/>
        </w:rPr>
      </w:pPr>
    </w:p>
    <w:p w14:paraId="0E5DC999"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k</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közvetett t</w:t>
      </w:r>
      <w:r w:rsidR="00904370" w:rsidRPr="00A01DAA">
        <w:rPr>
          <w:rFonts w:ascii="Times New Roman" w:eastAsia="Times New Roman" w:hAnsi="Times New Roman" w:cs="Times New Roman"/>
          <w:color w:val="auto"/>
          <w:sz w:val="24"/>
          <w:szCs w:val="24"/>
        </w:rPr>
        <w:t>ámogatások tájékoztató adatai</w:t>
      </w:r>
      <w:r w:rsidR="00B97A03" w:rsidRPr="00A01DAA">
        <w:rPr>
          <w:rFonts w:ascii="Times New Roman" w:eastAsia="Times New Roman" w:hAnsi="Times New Roman" w:cs="Times New Roman"/>
          <w:color w:val="auto"/>
          <w:sz w:val="24"/>
          <w:szCs w:val="24"/>
        </w:rPr>
        <w:t>,</w:t>
      </w:r>
    </w:p>
    <w:p w14:paraId="3F0B9F64" w14:textId="77777777" w:rsidR="000F6FE5" w:rsidRPr="00A01DAA" w:rsidRDefault="000F6FE5" w:rsidP="00FD3853">
      <w:pPr>
        <w:widowControl w:val="0"/>
        <w:ind w:left="990"/>
        <w:jc w:val="both"/>
        <w:rPr>
          <w:color w:val="auto"/>
        </w:rPr>
      </w:pPr>
    </w:p>
    <w:p w14:paraId="3BEE8AA2" w14:textId="77777777" w:rsidR="000F6FE5" w:rsidRPr="00A01DAA" w:rsidRDefault="008B3778" w:rsidP="00FD3853">
      <w:pPr>
        <w:widowControl w:val="0"/>
        <w:ind w:left="1275" w:hanging="285"/>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l</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w:t>
      </w:r>
      <w:proofErr w:type="spellStart"/>
      <w:r w:rsidR="00562D0B" w:rsidRPr="00A01DAA">
        <w:rPr>
          <w:rFonts w:ascii="Times New Roman" w:eastAsia="Times New Roman" w:hAnsi="Times New Roman" w:cs="Times New Roman"/>
          <w:color w:val="auto"/>
          <w:sz w:val="24"/>
          <w:szCs w:val="24"/>
        </w:rPr>
        <w:t>Gst</w:t>
      </w:r>
      <w:proofErr w:type="spellEnd"/>
      <w:r w:rsidR="00562D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01DAA">
        <w:rPr>
          <w:rFonts w:ascii="Times New Roman" w:eastAsia="Times New Roman" w:hAnsi="Times New Roman" w:cs="Times New Roman"/>
          <w:color w:val="auto"/>
          <w:sz w:val="24"/>
          <w:szCs w:val="24"/>
        </w:rPr>
        <w:t>l eredő fizetési kötelezettsége,</w:t>
      </w:r>
    </w:p>
    <w:p w14:paraId="49493162" w14:textId="77777777" w:rsidR="00ED101B" w:rsidRPr="00A01DAA" w:rsidRDefault="00ED101B" w:rsidP="00FD3853">
      <w:pPr>
        <w:widowControl w:val="0"/>
        <w:ind w:left="1275" w:hanging="285"/>
        <w:jc w:val="both"/>
        <w:rPr>
          <w:color w:val="auto"/>
        </w:rPr>
      </w:pPr>
    </w:p>
    <w:p w14:paraId="17F84FDA" w14:textId="77777777" w:rsidR="00ED101B" w:rsidRPr="00A01DAA" w:rsidRDefault="00ED101B" w:rsidP="00ED101B">
      <w:pPr>
        <w:widowControl w:val="0"/>
        <w:ind w:left="1275" w:hanging="424"/>
        <w:jc w:val="both"/>
        <w:rPr>
          <w:color w:val="auto"/>
        </w:rPr>
      </w:pPr>
      <w:proofErr w:type="gramStart"/>
      <w:r w:rsidRPr="00A01DAA">
        <w:rPr>
          <w:rFonts w:ascii="Times New Roman" w:eastAsia="Times New Roman" w:hAnsi="Times New Roman" w:cs="Times New Roman"/>
          <w:color w:val="auto"/>
          <w:sz w:val="24"/>
          <w:szCs w:val="24"/>
        </w:rPr>
        <w:t>m</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A01DAA" w:rsidRDefault="001E22E2" w:rsidP="00FD3853">
      <w:pPr>
        <w:widowControl w:val="0"/>
        <w:jc w:val="both"/>
        <w:rPr>
          <w:color w:val="auto"/>
        </w:rPr>
      </w:pPr>
    </w:p>
    <w:p w14:paraId="4ABC723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Részletes indokolás</w:t>
      </w:r>
    </w:p>
    <w:p w14:paraId="3A76A1F7" w14:textId="77777777" w:rsidR="000F6FE5" w:rsidRPr="00A01DAA" w:rsidRDefault="000F6FE5" w:rsidP="00FD3853">
      <w:pPr>
        <w:widowControl w:val="0"/>
        <w:jc w:val="both"/>
        <w:rPr>
          <w:color w:val="auto"/>
        </w:rPr>
      </w:pPr>
    </w:p>
    <w:p w14:paraId="74304F7A" w14:textId="2378238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első fejezete </w:t>
      </w:r>
      <w:r w:rsidRPr="00A01DAA">
        <w:rPr>
          <w:rFonts w:ascii="Times New Roman" w:eastAsia="Times New Roman" w:hAnsi="Times New Roman" w:cs="Times New Roman"/>
          <w:color w:val="auto"/>
          <w:sz w:val="24"/>
          <w:szCs w:val="24"/>
        </w:rPr>
        <w:t>(az 1-7. §</w:t>
      </w:r>
      <w:proofErr w:type="spellStart"/>
      <w:r w:rsidRPr="00A01DAA">
        <w:rPr>
          <w:rFonts w:ascii="Times New Roman" w:eastAsia="Times New Roman" w:hAnsi="Times New Roman" w:cs="Times New Roman"/>
          <w:color w:val="auto"/>
          <w:sz w:val="24"/>
          <w:szCs w:val="24"/>
        </w:rPr>
        <w:t>-ok</w:t>
      </w:r>
      <w:proofErr w:type="spellEnd"/>
      <w:r w:rsidRPr="00A01DAA">
        <w:rPr>
          <w:rFonts w:ascii="Times New Roman" w:eastAsia="Times New Roman" w:hAnsi="Times New Roman" w:cs="Times New Roman"/>
          <w:color w:val="auto"/>
          <w:sz w:val="24"/>
          <w:szCs w:val="24"/>
        </w:rPr>
        <w:t xml:space="preserve">), és az </w:t>
      </w:r>
      <w:r w:rsidRPr="00A01DAA">
        <w:rPr>
          <w:rFonts w:ascii="Times New Roman" w:eastAsia="Times New Roman" w:hAnsi="Times New Roman" w:cs="Times New Roman"/>
          <w:b/>
          <w:color w:val="auto"/>
          <w:sz w:val="24"/>
          <w:szCs w:val="24"/>
        </w:rPr>
        <w:t>1-</w:t>
      </w:r>
      <w:r w:rsidR="00784F0B" w:rsidRPr="00A01DAA">
        <w:rPr>
          <w:rFonts w:ascii="Times New Roman" w:eastAsia="Times New Roman" w:hAnsi="Times New Roman" w:cs="Times New Roman"/>
          <w:b/>
          <w:color w:val="auto"/>
          <w:sz w:val="24"/>
          <w:szCs w:val="24"/>
        </w:rPr>
        <w:t>2</w:t>
      </w:r>
      <w:r w:rsidR="00904370" w:rsidRPr="00A01DAA">
        <w:rPr>
          <w:rFonts w:ascii="Times New Roman" w:eastAsia="Times New Roman" w:hAnsi="Times New Roman" w:cs="Times New Roman"/>
          <w:b/>
          <w:color w:val="auto"/>
          <w:sz w:val="24"/>
          <w:szCs w:val="24"/>
        </w:rPr>
        <w:t>0</w:t>
      </w:r>
      <w:r w:rsidRPr="00A01DAA">
        <w:rPr>
          <w:rFonts w:ascii="Times New Roman" w:eastAsia="Times New Roman" w:hAnsi="Times New Roman" w:cs="Times New Roman"/>
          <w:b/>
          <w:color w:val="auto"/>
          <w:sz w:val="24"/>
          <w:szCs w:val="24"/>
        </w:rPr>
        <w:t>. számú</w:t>
      </w:r>
      <w:r w:rsidRPr="00A01DAA">
        <w:rPr>
          <w:rFonts w:ascii="Times New Roman" w:eastAsia="Times New Roman" w:hAnsi="Times New Roman" w:cs="Times New Roman"/>
          <w:color w:val="auto"/>
          <w:sz w:val="24"/>
          <w:szCs w:val="24"/>
        </w:rPr>
        <w:t xml:space="preserve"> táblázatok a költségvetés bevételi és kiadási előirányzatok összegszerű jóváhagyását tartalmazzák. A költségvetési előirányzatok szöveges indokolását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költségvetésének előterjesztése tartalmazza.</w:t>
      </w:r>
    </w:p>
    <w:p w14:paraId="7C65F7D9" w14:textId="77777777" w:rsidR="000F6FE5" w:rsidRPr="00A01DAA" w:rsidRDefault="000F6FE5" w:rsidP="00FD3853">
      <w:pPr>
        <w:widowControl w:val="0"/>
        <w:jc w:val="both"/>
        <w:rPr>
          <w:color w:val="auto"/>
        </w:rPr>
      </w:pPr>
    </w:p>
    <w:p w14:paraId="6EE23BD6" w14:textId="7119EED6" w:rsidR="000F6FE5" w:rsidRPr="00A01DAA" w:rsidRDefault="00B97A03" w:rsidP="00D45618">
      <w:pPr>
        <w:widowControl w:val="0"/>
        <w:ind w:left="426"/>
        <w:jc w:val="both"/>
        <w:rPr>
          <w:color w:val="auto"/>
        </w:rPr>
      </w:pPr>
      <w:r w:rsidRPr="00A01DAA">
        <w:rPr>
          <w:rFonts w:ascii="Times New Roman" w:eastAsia="Times New Roman" w:hAnsi="Times New Roman" w:cs="Times New Roman"/>
          <w:color w:val="auto"/>
          <w:sz w:val="24"/>
          <w:szCs w:val="24"/>
        </w:rPr>
        <w:lastRenderedPageBreak/>
        <w:t>Az 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rögzíti a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xml:space="preserve">. évi költségvetésének kiadási, bevételi főösszegét, a költségvetési egyenleget, a finanszírozási kiadások és bevételek összegét. </w:t>
      </w:r>
    </w:p>
    <w:p w14:paraId="781E7241" w14:textId="77777777"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Az 1. és 4</w:t>
      </w:r>
      <w:r w:rsidR="00B97A03" w:rsidRPr="00A01DAA">
        <w:rPr>
          <w:rFonts w:ascii="Times New Roman" w:eastAsia="Times New Roman" w:hAnsi="Times New Roman" w:cs="Times New Roman"/>
          <w:color w:val="auto"/>
          <w:sz w:val="24"/>
          <w:szCs w:val="24"/>
        </w:rPr>
        <w:t>. számú táblázatokban meghatározza a főösszegek kiemelt előirányzatonkénti összegeit.</w:t>
      </w:r>
    </w:p>
    <w:p w14:paraId="43122F02" w14:textId="77777777" w:rsidR="000F6FE5" w:rsidRPr="00A01DAA" w:rsidRDefault="000F6FE5" w:rsidP="00FD3853">
      <w:pPr>
        <w:widowControl w:val="0"/>
        <w:jc w:val="both"/>
        <w:rPr>
          <w:color w:val="auto"/>
        </w:rPr>
      </w:pPr>
    </w:p>
    <w:p w14:paraId="2BA2424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Az 1. számú táblázatban a bevételek </w:t>
      </w:r>
      <w:r w:rsidR="00676DCF" w:rsidRPr="00A01DAA">
        <w:rPr>
          <w:rFonts w:ascii="Times New Roman" w:eastAsia="Times New Roman" w:hAnsi="Times New Roman" w:cs="Times New Roman"/>
          <w:color w:val="auto"/>
          <w:sz w:val="24"/>
          <w:szCs w:val="24"/>
        </w:rPr>
        <w:t xml:space="preserve">tervezése, </w:t>
      </w:r>
      <w:r w:rsidRPr="00A01DAA">
        <w:rPr>
          <w:rFonts w:ascii="Times New Roman" w:eastAsia="Times New Roman" w:hAnsi="Times New Roman" w:cs="Times New Roman"/>
          <w:color w:val="auto"/>
          <w:sz w:val="24"/>
          <w:szCs w:val="24"/>
        </w:rPr>
        <w:t>számbavétele az Á</w:t>
      </w:r>
      <w:r w:rsidR="00676DCF" w:rsidRPr="00A01DAA">
        <w:rPr>
          <w:rFonts w:ascii="Times New Roman" w:eastAsia="Times New Roman" w:hAnsi="Times New Roman" w:cs="Times New Roman"/>
          <w:color w:val="auto"/>
          <w:sz w:val="24"/>
          <w:szCs w:val="24"/>
        </w:rPr>
        <w:t>ht. 6. §</w:t>
      </w:r>
      <w:proofErr w:type="spellStart"/>
      <w:r w:rsidR="00676DCF" w:rsidRPr="00A01DAA">
        <w:rPr>
          <w:rFonts w:ascii="Times New Roman" w:eastAsia="Times New Roman" w:hAnsi="Times New Roman" w:cs="Times New Roman"/>
          <w:color w:val="auto"/>
          <w:sz w:val="24"/>
          <w:szCs w:val="24"/>
        </w:rPr>
        <w:t>-</w:t>
      </w:r>
      <w:proofErr w:type="gramStart"/>
      <w:r w:rsidR="00676DCF"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alapján rögzített főbb kiemelt előirányzatonkénti részletezettség figyelembevételével </w:t>
      </w:r>
      <w:r w:rsidR="00676DCF" w:rsidRPr="00A01DAA">
        <w:rPr>
          <w:rFonts w:ascii="Times New Roman" w:eastAsia="Times New Roman" w:hAnsi="Times New Roman" w:cs="Times New Roman"/>
          <w:color w:val="auto"/>
          <w:sz w:val="24"/>
          <w:szCs w:val="24"/>
        </w:rPr>
        <w:t>történt</w:t>
      </w:r>
      <w:r w:rsidRPr="00A01DAA">
        <w:rPr>
          <w:rFonts w:ascii="Times New Roman" w:eastAsia="Times New Roman" w:hAnsi="Times New Roman" w:cs="Times New Roman"/>
          <w:color w:val="auto"/>
          <w:sz w:val="24"/>
          <w:szCs w:val="24"/>
        </w:rPr>
        <w:t xml:space="preserve">. </w:t>
      </w:r>
    </w:p>
    <w:p w14:paraId="0AD4B259" w14:textId="77777777" w:rsidR="003B7385" w:rsidRPr="00A01DAA" w:rsidRDefault="003B7385" w:rsidP="00FD3853">
      <w:pPr>
        <w:widowControl w:val="0"/>
        <w:jc w:val="both"/>
        <w:rPr>
          <w:color w:val="auto"/>
        </w:rPr>
      </w:pPr>
    </w:p>
    <w:p w14:paraId="1CCAC80A" w14:textId="2D56759D"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egyenleg összegszerű kimutatását az Áht. 23. § (2) bekezdés c)</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 pontjai írják elő. A rendelet bemutatja, hogy 20</w:t>
      </w:r>
      <w:r w:rsidR="00A55B85" w:rsidRPr="00A01DAA">
        <w:rPr>
          <w:rFonts w:ascii="Times New Roman" w:eastAsia="Times New Roman" w:hAnsi="Times New Roman" w:cs="Times New Roman"/>
          <w:color w:val="auto"/>
          <w:sz w:val="24"/>
          <w:szCs w:val="24"/>
        </w:rPr>
        <w:t>22</w:t>
      </w:r>
      <w:r w:rsidR="00F26772" w:rsidRPr="00A01DAA">
        <w:rPr>
          <w:rFonts w:ascii="Times New Roman" w:eastAsia="Times New Roman" w:hAnsi="Times New Roman" w:cs="Times New Roman"/>
          <w:color w:val="auto"/>
          <w:sz w:val="24"/>
          <w:szCs w:val="24"/>
        </w:rPr>
        <w:t>-b</w:t>
      </w:r>
      <w:r w:rsidR="00721F6D" w:rsidRPr="00A01DAA">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n a költségvetési maradvány milyen mértékű belső finanszírozást biztosít.</w:t>
      </w:r>
    </w:p>
    <w:p w14:paraId="2A68FAF4" w14:textId="77777777" w:rsidR="00E172E5" w:rsidRPr="00A01DAA" w:rsidRDefault="00E172E5" w:rsidP="00FD3853">
      <w:pPr>
        <w:widowControl w:val="0"/>
        <w:ind w:left="426"/>
        <w:jc w:val="both"/>
        <w:rPr>
          <w:rFonts w:ascii="Times New Roman" w:eastAsia="Times New Roman" w:hAnsi="Times New Roman" w:cs="Times New Roman"/>
          <w:color w:val="auto"/>
          <w:sz w:val="24"/>
          <w:szCs w:val="24"/>
        </w:rPr>
      </w:pPr>
    </w:p>
    <w:p w14:paraId="18703BE2" w14:textId="77777777" w:rsidR="00E172E5" w:rsidRPr="00A01DAA" w:rsidRDefault="00E172E5" w:rsidP="00FD3853">
      <w:pPr>
        <w:widowControl w:val="0"/>
        <w:tabs>
          <w:tab w:val="left" w:pos="1120"/>
        </w:tabs>
        <w:ind w:left="426" w:hanging="225"/>
        <w:jc w:val="both"/>
        <w:rPr>
          <w:color w:val="auto"/>
        </w:rPr>
      </w:pPr>
      <w:r w:rsidRPr="00A01DAA">
        <w:rPr>
          <w:rFonts w:ascii="Times New Roman" w:eastAsia="Times New Roman" w:hAnsi="Times New Roman" w:cs="Times New Roman"/>
          <w:color w:val="auto"/>
          <w:sz w:val="24"/>
          <w:szCs w:val="24"/>
        </w:rPr>
        <w:tab/>
        <w:t>A 2. és 5. számú táblázatok a bevételeket és a kiadásokat - az 1. és 4. számú táblázatoknak megfelelő részletezettséggel - kötelező, önként vállalt és államigazgatási tevékenységenként megbontva tartalmazzák.</w:t>
      </w:r>
    </w:p>
    <w:p w14:paraId="24B60D64" w14:textId="77777777" w:rsidR="00E172E5" w:rsidRPr="00A01DAA" w:rsidRDefault="00E172E5" w:rsidP="00FD3853">
      <w:pPr>
        <w:widowControl w:val="0"/>
        <w:ind w:left="426"/>
        <w:jc w:val="both"/>
        <w:rPr>
          <w:color w:val="auto"/>
        </w:rPr>
      </w:pPr>
    </w:p>
    <w:p w14:paraId="772C8952" w14:textId="77777777"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 3.</w:t>
      </w:r>
      <w:r w:rsidR="00B97A03" w:rsidRPr="00A01DAA">
        <w:rPr>
          <w:rFonts w:ascii="Times New Roman" w:eastAsia="Times New Roman" w:hAnsi="Times New Roman" w:cs="Times New Roman"/>
          <w:color w:val="auto"/>
          <w:sz w:val="24"/>
          <w:szCs w:val="24"/>
        </w:rPr>
        <w:t xml:space="preserve"> számú táblázat az </w:t>
      </w:r>
      <w:r w:rsidRPr="00A01DAA">
        <w:rPr>
          <w:rFonts w:ascii="Times New Roman" w:eastAsia="Times New Roman" w:hAnsi="Times New Roman" w:cs="Times New Roman"/>
          <w:color w:val="auto"/>
          <w:sz w:val="24"/>
          <w:szCs w:val="24"/>
        </w:rPr>
        <w:t xml:space="preserve">Európai Uniós támogatással megvalósuló programokat, projekteket </w:t>
      </w:r>
      <w:r w:rsidR="00B97A03" w:rsidRPr="00A01DAA">
        <w:rPr>
          <w:rFonts w:ascii="Times New Roman" w:eastAsia="Times New Roman" w:hAnsi="Times New Roman" w:cs="Times New Roman"/>
          <w:color w:val="auto"/>
          <w:sz w:val="24"/>
          <w:szCs w:val="24"/>
        </w:rPr>
        <w:t>sorolja fel.</w:t>
      </w:r>
    </w:p>
    <w:p w14:paraId="029D0062" w14:textId="77777777" w:rsidR="000F6FE5" w:rsidRPr="00A01DAA" w:rsidRDefault="000F6FE5" w:rsidP="00FD3853">
      <w:pPr>
        <w:widowControl w:val="0"/>
        <w:jc w:val="both"/>
        <w:rPr>
          <w:color w:val="auto"/>
        </w:rPr>
      </w:pPr>
    </w:p>
    <w:p w14:paraId="5C24712A" w14:textId="2B2C3606" w:rsidR="000F6FE5" w:rsidRPr="00A01DAA" w:rsidRDefault="005C7FBC" w:rsidP="00FD3853">
      <w:pPr>
        <w:widowControl w:val="0"/>
        <w:ind w:left="426"/>
        <w:jc w:val="both"/>
        <w:rPr>
          <w:color w:val="auto"/>
        </w:rPr>
      </w:pPr>
      <w:r w:rsidRPr="00A01DAA">
        <w:rPr>
          <w:rFonts w:ascii="Times New Roman" w:eastAsia="Times New Roman" w:hAnsi="Times New Roman" w:cs="Times New Roman"/>
          <w:color w:val="auto"/>
          <w:sz w:val="24"/>
          <w:szCs w:val="24"/>
        </w:rPr>
        <w:t>A 21</w:t>
      </w:r>
      <w:r w:rsidR="00B97A03" w:rsidRPr="00A01DAA">
        <w:rPr>
          <w:rFonts w:ascii="Times New Roman" w:eastAsia="Times New Roman" w:hAnsi="Times New Roman" w:cs="Times New Roman"/>
          <w:color w:val="auto"/>
          <w:sz w:val="24"/>
          <w:szCs w:val="24"/>
        </w:rPr>
        <w:t xml:space="preserve">. számú táblázat a finanszírozási műveleteket </w:t>
      </w:r>
      <w:r w:rsidR="00ED101B" w:rsidRPr="00A01DAA">
        <w:rPr>
          <w:rFonts w:ascii="Times New Roman" w:eastAsia="Times New Roman" w:hAnsi="Times New Roman" w:cs="Times New Roman"/>
          <w:color w:val="auto"/>
          <w:sz w:val="24"/>
          <w:szCs w:val="24"/>
        </w:rPr>
        <w:t>felhasználási</w:t>
      </w:r>
      <w:r w:rsidR="00B97A03" w:rsidRPr="00A01DA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01DAA">
        <w:rPr>
          <w:rFonts w:ascii="Times New Roman" w:eastAsia="Times New Roman" w:hAnsi="Times New Roman" w:cs="Times New Roman"/>
          <w:color w:val="auto"/>
          <w:sz w:val="24"/>
          <w:szCs w:val="24"/>
        </w:rPr>
        <w:t>j</w:t>
      </w:r>
      <w:r w:rsidRPr="00A01DAA">
        <w:rPr>
          <w:rFonts w:ascii="Times New Roman" w:eastAsia="Times New Roman" w:hAnsi="Times New Roman" w:cs="Times New Roman"/>
          <w:color w:val="auto"/>
          <w:sz w:val="24"/>
          <w:szCs w:val="24"/>
        </w:rPr>
        <w:t>ékoztató jelleggel a rendelet 20</w:t>
      </w:r>
      <w:r w:rsidR="00B97A03" w:rsidRPr="00A01DAA">
        <w:rPr>
          <w:rFonts w:ascii="Times New Roman" w:eastAsia="Times New Roman" w:hAnsi="Times New Roman" w:cs="Times New Roman"/>
          <w:color w:val="auto"/>
          <w:sz w:val="24"/>
          <w:szCs w:val="24"/>
        </w:rPr>
        <w:t>. számú táblázata kiemelt előirányzatonként</w:t>
      </w:r>
      <w:r w:rsidR="004C36FC" w:rsidRPr="00A01DAA">
        <w:rPr>
          <w:rFonts w:ascii="Times New Roman" w:eastAsia="Times New Roman" w:hAnsi="Times New Roman" w:cs="Times New Roman"/>
          <w:color w:val="auto"/>
          <w:sz w:val="24"/>
          <w:szCs w:val="24"/>
        </w:rPr>
        <w:t>, előirányz</w:t>
      </w:r>
      <w:r w:rsidRPr="00A01DAA">
        <w:rPr>
          <w:rFonts w:ascii="Times New Roman" w:eastAsia="Times New Roman" w:hAnsi="Times New Roman" w:cs="Times New Roman"/>
          <w:color w:val="auto"/>
          <w:sz w:val="24"/>
          <w:szCs w:val="24"/>
        </w:rPr>
        <w:t>at csoportonként, a 22</w:t>
      </w:r>
      <w:r w:rsidR="00B97A03" w:rsidRPr="00A01DAA">
        <w:rPr>
          <w:rFonts w:ascii="Times New Roman" w:eastAsia="Times New Roman" w:hAnsi="Times New Roman" w:cs="Times New Roman"/>
          <w:color w:val="auto"/>
          <w:sz w:val="24"/>
          <w:szCs w:val="24"/>
        </w:rPr>
        <w:t xml:space="preserve">. számú táblázat az előirányzat felhasználási tervet tartalmazza. </w:t>
      </w:r>
    </w:p>
    <w:p w14:paraId="7D162FA0" w14:textId="77777777" w:rsidR="000F6FE5" w:rsidRPr="00A01DAA" w:rsidRDefault="000F6FE5" w:rsidP="00FD3853">
      <w:pPr>
        <w:widowControl w:val="0"/>
        <w:ind w:left="60" w:firstLine="705"/>
        <w:jc w:val="both"/>
        <w:rPr>
          <w:color w:val="auto"/>
        </w:rPr>
      </w:pPr>
    </w:p>
    <w:p w14:paraId="572DF60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005728CD" w:rsidRPr="00A01DAA">
        <w:rPr>
          <w:rFonts w:ascii="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w:t>
      </w:r>
      <w:r w:rsidR="005728CD"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01DAA" w:rsidRDefault="000F6FE5" w:rsidP="00FD3853">
      <w:pPr>
        <w:widowControl w:val="0"/>
        <w:ind w:left="60" w:firstLine="705"/>
        <w:jc w:val="both"/>
        <w:rPr>
          <w:color w:val="auto"/>
        </w:rPr>
      </w:pPr>
    </w:p>
    <w:p w14:paraId="66F563D4" w14:textId="13729C5F"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w:t>
      </w:r>
      <w:r w:rsidR="002E7C0E" w:rsidRPr="00A01DAA">
        <w:rPr>
          <w:color w:val="auto"/>
        </w:rPr>
        <w:t xml:space="preserve"> </w:t>
      </w:r>
      <w:r w:rsidR="004C36FC" w:rsidRPr="00A01DAA">
        <w:rPr>
          <w:rFonts w:ascii="Times New Roman" w:eastAsia="Times New Roman" w:hAnsi="Times New Roman" w:cs="Times New Roman"/>
          <w:color w:val="auto"/>
          <w:sz w:val="24"/>
          <w:szCs w:val="24"/>
        </w:rPr>
        <w:t>és a hozzá kapcs</w:t>
      </w:r>
      <w:r w:rsidR="005C7FBC" w:rsidRPr="00A01DAA">
        <w:rPr>
          <w:rFonts w:ascii="Times New Roman" w:eastAsia="Times New Roman" w:hAnsi="Times New Roman" w:cs="Times New Roman"/>
          <w:color w:val="auto"/>
          <w:sz w:val="24"/>
          <w:szCs w:val="24"/>
        </w:rPr>
        <w:t>olódó 25</w:t>
      </w:r>
      <w:r w:rsidRPr="00A01DAA">
        <w:rPr>
          <w:rFonts w:ascii="Times New Roman" w:eastAsia="Times New Roman" w:hAnsi="Times New Roman" w:cs="Times New Roman"/>
          <w:color w:val="auto"/>
          <w:sz w:val="24"/>
          <w:szCs w:val="24"/>
        </w:rPr>
        <w:t>. számú táblázat meghatározza az Önkormányzat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w:t>
      </w:r>
      <w:r w:rsidR="00516AB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01DAA" w:rsidRDefault="000F6FE5" w:rsidP="00FD3853">
      <w:pPr>
        <w:widowControl w:val="0"/>
        <w:jc w:val="both"/>
        <w:rPr>
          <w:color w:val="auto"/>
        </w:rPr>
      </w:pPr>
    </w:p>
    <w:p w14:paraId="7B64588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(4) - (6) bekezdései</w:t>
      </w:r>
      <w:r w:rsidR="00CF7E59" w:rsidRPr="00A01DAA">
        <w:rPr>
          <w:rFonts w:ascii="Times New Roman" w:eastAsia="Times New Roman" w:hAnsi="Times New Roman" w:cs="Times New Roman"/>
          <w:color w:val="auto"/>
          <w:sz w:val="24"/>
          <w:szCs w:val="24"/>
        </w:rPr>
        <w:t>hez</w:t>
      </w:r>
      <w:r w:rsidRPr="00A01DAA">
        <w:rPr>
          <w:rFonts w:ascii="Times New Roman" w:eastAsia="Times New Roman" w:hAnsi="Times New Roman" w:cs="Times New Roman"/>
          <w:color w:val="auto"/>
          <w:sz w:val="24"/>
          <w:szCs w:val="24"/>
        </w:rPr>
        <w:t xml:space="preserve"> kapcsolódó </w:t>
      </w:r>
      <w:r w:rsidR="002B79A4"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táblázat a költségvetési intézmények, a Polgármesteri Hivatal és Erzsébetváros Önkormányzata bevételi és kiadási előirányzatait címenként tartalmazza. </w:t>
      </w:r>
    </w:p>
    <w:p w14:paraId="53A4B3DE" w14:textId="77777777" w:rsidR="000F6FE5" w:rsidRPr="00A01DAA" w:rsidRDefault="000F6FE5" w:rsidP="00FD3853">
      <w:pPr>
        <w:widowControl w:val="0"/>
        <w:jc w:val="both"/>
        <w:rPr>
          <w:color w:val="auto"/>
        </w:rPr>
      </w:pPr>
    </w:p>
    <w:p w14:paraId="7095257C" w14:textId="2BEADD6F" w:rsidR="00D972F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 § (7) - (1</w:t>
      </w:r>
      <w:r w:rsidR="008924F7"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bekezdéseiben a </w:t>
      </w:r>
      <w:r w:rsidR="002B79A4" w:rsidRPr="00A01DAA">
        <w:rPr>
          <w:rFonts w:ascii="Times New Roman" w:eastAsia="Times New Roman" w:hAnsi="Times New Roman" w:cs="Times New Roman"/>
          <w:color w:val="auto"/>
          <w:sz w:val="24"/>
          <w:szCs w:val="24"/>
        </w:rPr>
        <w:t>7</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w:t>
      </w:r>
      <w:r w:rsidR="002B79A4" w:rsidRPr="00A01DAA">
        <w:rPr>
          <w:rFonts w:ascii="Times New Roman" w:eastAsia="Times New Roman" w:hAnsi="Times New Roman" w:cs="Times New Roman"/>
          <w:color w:val="auto"/>
          <w:sz w:val="24"/>
          <w:szCs w:val="24"/>
        </w:rPr>
        <w:t>8</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számú táblázatok meghatározzák a </w:t>
      </w:r>
      <w:r w:rsidR="0023219D" w:rsidRPr="00A01DAA">
        <w:rPr>
          <w:rFonts w:ascii="Times New Roman" w:eastAsia="Times New Roman" w:hAnsi="Times New Roman" w:cs="Times New Roman"/>
          <w:color w:val="auto"/>
          <w:sz w:val="24"/>
          <w:szCs w:val="24"/>
        </w:rPr>
        <w:t>V</w:t>
      </w:r>
      <w:r w:rsidR="00F26B3A" w:rsidRPr="00A01DAA">
        <w:rPr>
          <w:rFonts w:ascii="Times New Roman" w:eastAsia="Times New Roman" w:hAnsi="Times New Roman" w:cs="Times New Roman"/>
          <w:color w:val="auto"/>
          <w:sz w:val="24"/>
          <w:szCs w:val="24"/>
        </w:rPr>
        <w:t>árosüzemeltetési</w:t>
      </w:r>
      <w:r w:rsidRPr="00A01DAA">
        <w:rPr>
          <w:rFonts w:ascii="Times New Roman" w:eastAsia="Times New Roman" w:hAnsi="Times New Roman" w:cs="Times New Roman"/>
          <w:color w:val="auto"/>
          <w:sz w:val="24"/>
          <w:szCs w:val="24"/>
        </w:rPr>
        <w:t xml:space="preserve"> </w:t>
      </w:r>
      <w:r w:rsidR="0023219D" w:rsidRPr="00A01DAA">
        <w:rPr>
          <w:rFonts w:ascii="Times New Roman" w:eastAsia="Times New Roman" w:hAnsi="Times New Roman" w:cs="Times New Roman"/>
          <w:color w:val="auto"/>
          <w:sz w:val="24"/>
          <w:szCs w:val="24"/>
        </w:rPr>
        <w:lastRenderedPageBreak/>
        <w:t xml:space="preserve">és a </w:t>
      </w:r>
      <w:r w:rsidR="008924F7" w:rsidRPr="00A01DAA">
        <w:rPr>
          <w:rFonts w:ascii="Times New Roman" w:eastAsia="Times New Roman" w:hAnsi="Times New Roman" w:cs="Times New Roman"/>
          <w:color w:val="auto"/>
          <w:sz w:val="24"/>
          <w:szCs w:val="24"/>
        </w:rPr>
        <w:t xml:space="preserve">Környezetvédelmi </w:t>
      </w:r>
      <w:r w:rsidR="00D972FE" w:rsidRPr="00A01DAA">
        <w:rPr>
          <w:rFonts w:ascii="Times New Roman" w:eastAsia="Times New Roman" w:hAnsi="Times New Roman" w:cs="Times New Roman"/>
          <w:color w:val="auto"/>
          <w:sz w:val="24"/>
          <w:szCs w:val="24"/>
        </w:rPr>
        <w:t>feladatok előirányzatait</w:t>
      </w:r>
      <w:r w:rsidR="0099700E" w:rsidRPr="00A01DAA">
        <w:rPr>
          <w:rFonts w:ascii="Times New Roman" w:eastAsia="Times New Roman" w:hAnsi="Times New Roman" w:cs="Times New Roman"/>
          <w:color w:val="auto"/>
          <w:sz w:val="24"/>
          <w:szCs w:val="24"/>
        </w:rPr>
        <w:t>,</w:t>
      </w:r>
    </w:p>
    <w:p w14:paraId="24CBFE16" w14:textId="77777777" w:rsidR="00D972FE" w:rsidRPr="00A01DAA" w:rsidRDefault="00D972FE" w:rsidP="00FD3853">
      <w:pPr>
        <w:widowControl w:val="0"/>
        <w:ind w:left="426"/>
        <w:jc w:val="both"/>
        <w:rPr>
          <w:rFonts w:ascii="Times New Roman" w:eastAsia="Times New Roman" w:hAnsi="Times New Roman" w:cs="Times New Roman"/>
          <w:color w:val="auto"/>
          <w:sz w:val="24"/>
          <w:szCs w:val="24"/>
        </w:rPr>
      </w:pPr>
    </w:p>
    <w:p w14:paraId="40DF452B" w14:textId="267F5BD0" w:rsidR="004905E8" w:rsidRPr="00A01DAA" w:rsidRDefault="00B97A03" w:rsidP="004905E8">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002B79A4" w:rsidRPr="00A01DAA">
        <w:rPr>
          <w:rFonts w:ascii="Times New Roman" w:eastAsia="Times New Roman" w:hAnsi="Times New Roman" w:cs="Times New Roman"/>
          <w:color w:val="auto"/>
          <w:sz w:val="24"/>
          <w:szCs w:val="24"/>
        </w:rPr>
        <w:t>9</w:t>
      </w:r>
      <w:r w:rsidR="00F26B3A" w:rsidRPr="00A01DAA">
        <w:rPr>
          <w:rFonts w:ascii="Times New Roman" w:eastAsia="Times New Roman" w:hAnsi="Times New Roman" w:cs="Times New Roman"/>
          <w:color w:val="auto"/>
          <w:sz w:val="24"/>
          <w:szCs w:val="24"/>
        </w:rPr>
        <w:t xml:space="preserve">. számú táblázat meghatározza </w:t>
      </w:r>
      <w:r w:rsidR="00CD5158" w:rsidRPr="00A01DAA">
        <w:rPr>
          <w:rFonts w:ascii="Times New Roman" w:eastAsia="Times New Roman" w:hAnsi="Times New Roman" w:cs="Times New Roman"/>
          <w:color w:val="auto"/>
          <w:sz w:val="24"/>
          <w:szCs w:val="24"/>
        </w:rPr>
        <w:t>az Önkormányzat lakásgazdálkodási és egyéb</w:t>
      </w:r>
      <w:r w:rsidR="00CD5158" w:rsidRPr="00A01DAA">
        <w:rPr>
          <w:rFonts w:ascii="Times New Roman" w:eastAsia="Times New Roman" w:hAnsi="Times New Roman" w:cs="Times New Roman"/>
          <w:b/>
          <w:color w:val="auto"/>
          <w:sz w:val="24"/>
          <w:szCs w:val="24"/>
        </w:rPr>
        <w:t xml:space="preserve"> </w:t>
      </w:r>
      <w:r w:rsidR="00CD5158" w:rsidRPr="00A01DAA">
        <w:rPr>
          <w:rFonts w:ascii="Times New Roman" w:eastAsia="Times New Roman" w:hAnsi="Times New Roman" w:cs="Times New Roman"/>
          <w:color w:val="auto"/>
          <w:sz w:val="24"/>
          <w:szCs w:val="24"/>
        </w:rPr>
        <w:t>feladatokat, valamint</w:t>
      </w:r>
      <w:r w:rsidR="004905E8" w:rsidRPr="00A01DAA">
        <w:rPr>
          <w:rFonts w:ascii="Times New Roman" w:eastAsia="Times New Roman" w:hAnsi="Times New Roman" w:cs="Times New Roman"/>
          <w:color w:val="auto"/>
          <w:sz w:val="24"/>
          <w:szCs w:val="24"/>
        </w:rPr>
        <w:t xml:space="preserve"> a Vagyongazdálkodással kapcsolatos </w:t>
      </w:r>
      <w:r w:rsidR="00CD5158" w:rsidRPr="00A01DAA">
        <w:rPr>
          <w:rFonts w:ascii="Times New Roman" w:eastAsia="Times New Roman" w:hAnsi="Times New Roman" w:cs="Times New Roman"/>
          <w:color w:val="auto"/>
          <w:sz w:val="24"/>
          <w:szCs w:val="24"/>
        </w:rPr>
        <w:t>egyéb feladatok előirányzatait</w:t>
      </w:r>
      <w:r w:rsidR="0099700E" w:rsidRPr="00A01DAA">
        <w:rPr>
          <w:rFonts w:ascii="Times New Roman" w:eastAsia="Times New Roman" w:hAnsi="Times New Roman" w:cs="Times New Roman"/>
          <w:color w:val="auto"/>
          <w:sz w:val="24"/>
          <w:szCs w:val="24"/>
        </w:rPr>
        <w:t>,</w:t>
      </w:r>
    </w:p>
    <w:p w14:paraId="506D5EC8"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C0BF030" w14:textId="2D20180B" w:rsidR="004905E8" w:rsidRPr="00A01DAA" w:rsidRDefault="004C36FC" w:rsidP="004905E8">
      <w:pPr>
        <w:widowControl w:val="0"/>
        <w:ind w:firstLine="426"/>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10</w:t>
      </w:r>
      <w:r w:rsidR="00B97A03" w:rsidRPr="00A01DAA">
        <w:rPr>
          <w:rFonts w:ascii="Times New Roman" w:eastAsia="Times New Roman" w:hAnsi="Times New Roman" w:cs="Times New Roman"/>
          <w:color w:val="auto"/>
          <w:sz w:val="24"/>
          <w:szCs w:val="24"/>
        </w:rPr>
        <w:t xml:space="preserve">. számú táblázat </w:t>
      </w:r>
      <w:r w:rsidR="004905E8" w:rsidRPr="00A01DA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01DAA" w:rsidRDefault="004905E8" w:rsidP="00FD3853">
      <w:pPr>
        <w:widowControl w:val="0"/>
        <w:ind w:left="426"/>
        <w:jc w:val="both"/>
        <w:rPr>
          <w:rFonts w:ascii="Times New Roman" w:eastAsia="Times New Roman" w:hAnsi="Times New Roman" w:cs="Times New Roman"/>
          <w:color w:val="auto"/>
          <w:sz w:val="24"/>
          <w:szCs w:val="24"/>
        </w:rPr>
      </w:pPr>
    </w:p>
    <w:p w14:paraId="3517507F" w14:textId="1B531FA7" w:rsidR="000F6FE5" w:rsidRPr="00A01DAA" w:rsidRDefault="004905E8"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4C36F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számú táblázat </w:t>
      </w:r>
      <w:r w:rsidR="00B97A03" w:rsidRPr="00A01DA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46E6D15B" w14:textId="07F5FEAC" w:rsidR="000F6FE5" w:rsidRPr="00A01DAA" w:rsidRDefault="00B97A03"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4C36FC"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számú táblázat meghatározza az </w:t>
      </w:r>
      <w:r w:rsidR="00FE6CC8"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ktatási, közművelődési és egyéb feladatok előirányzatait,</w:t>
      </w:r>
    </w:p>
    <w:p w14:paraId="3EF75D9C" w14:textId="77777777" w:rsidR="002E7C0E" w:rsidRPr="00A01DAA" w:rsidRDefault="002E7C0E" w:rsidP="005C7FBC">
      <w:pPr>
        <w:widowControl w:val="0"/>
        <w:jc w:val="both"/>
        <w:rPr>
          <w:rFonts w:ascii="Times New Roman" w:eastAsia="Times New Roman" w:hAnsi="Times New Roman" w:cs="Times New Roman"/>
          <w:color w:val="auto"/>
          <w:sz w:val="24"/>
          <w:szCs w:val="24"/>
        </w:rPr>
      </w:pPr>
    </w:p>
    <w:p w14:paraId="32CEEE75" w14:textId="2851D264" w:rsidR="000F6FE5" w:rsidRPr="00A01DAA" w:rsidRDefault="00B97A03"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5C7FBC" w:rsidRPr="00A01DAA">
        <w:rPr>
          <w:rFonts w:ascii="Times New Roman" w:eastAsia="Times New Roman" w:hAnsi="Times New Roman" w:cs="Times New Roman"/>
          <w:color w:val="auto"/>
          <w:sz w:val="24"/>
          <w:szCs w:val="24"/>
        </w:rPr>
        <w:t>3</w:t>
      </w:r>
      <w:r w:rsidRPr="00A01DAA">
        <w:rPr>
          <w:rFonts w:ascii="Times New Roman" w:eastAsia="Times New Roman" w:hAnsi="Times New Roman" w:cs="Times New Roman"/>
          <w:color w:val="auto"/>
          <w:sz w:val="24"/>
          <w:szCs w:val="24"/>
        </w:rPr>
        <w:t>. számú táblá</w:t>
      </w:r>
      <w:r w:rsidR="00CE5378" w:rsidRPr="00A01DAA">
        <w:rPr>
          <w:rFonts w:ascii="Times New Roman" w:eastAsia="Times New Roman" w:hAnsi="Times New Roman" w:cs="Times New Roman"/>
          <w:color w:val="auto"/>
          <w:sz w:val="24"/>
          <w:szCs w:val="24"/>
        </w:rPr>
        <w:t>zat meghatározza a</w:t>
      </w:r>
      <w:r w:rsidRPr="00A01DAA">
        <w:rPr>
          <w:rFonts w:ascii="Times New Roman" w:eastAsia="Times New Roman" w:hAnsi="Times New Roman" w:cs="Times New Roman"/>
          <w:color w:val="auto"/>
          <w:sz w:val="24"/>
          <w:szCs w:val="24"/>
        </w:rPr>
        <w:t xml:space="preserve"> </w:t>
      </w:r>
      <w:r w:rsidR="007420C1" w:rsidRPr="00A01DAA">
        <w:rPr>
          <w:rFonts w:ascii="Times New Roman" w:eastAsia="Times New Roman" w:hAnsi="Times New Roman" w:cs="Times New Roman"/>
          <w:color w:val="auto"/>
          <w:sz w:val="24"/>
          <w:szCs w:val="24"/>
        </w:rPr>
        <w:t>Rendezvények, stratégiai feladatok</w:t>
      </w:r>
      <w:r w:rsidRPr="00A01DAA">
        <w:rPr>
          <w:rFonts w:ascii="Times New Roman" w:eastAsia="Times New Roman" w:hAnsi="Times New Roman" w:cs="Times New Roman"/>
          <w:color w:val="auto"/>
          <w:sz w:val="24"/>
          <w:szCs w:val="24"/>
        </w:rPr>
        <w:t xml:space="preserve"> előirányzatait,</w:t>
      </w:r>
    </w:p>
    <w:p w14:paraId="479ECE9A" w14:textId="77777777" w:rsidR="005038FD" w:rsidRPr="00A01DAA" w:rsidRDefault="005038FD" w:rsidP="00FD3853">
      <w:pPr>
        <w:widowControl w:val="0"/>
        <w:jc w:val="both"/>
        <w:rPr>
          <w:rFonts w:ascii="Times New Roman" w:eastAsia="Times New Roman" w:hAnsi="Times New Roman" w:cs="Times New Roman"/>
          <w:color w:val="auto"/>
          <w:sz w:val="24"/>
          <w:szCs w:val="24"/>
        </w:rPr>
      </w:pPr>
    </w:p>
    <w:p w14:paraId="3268CA74" w14:textId="6F032BE1" w:rsidR="002E7C0E" w:rsidRPr="00A01DAA" w:rsidRDefault="00B97A03" w:rsidP="00FD3853">
      <w:pPr>
        <w:widowControl w:val="0"/>
        <w:ind w:left="426"/>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5C7FBC" w:rsidRPr="00A01DAA">
        <w:rPr>
          <w:rFonts w:ascii="Times New Roman" w:eastAsia="Times New Roman" w:hAnsi="Times New Roman" w:cs="Times New Roman"/>
          <w:color w:val="auto"/>
          <w:sz w:val="24"/>
          <w:szCs w:val="24"/>
        </w:rPr>
        <w:t>4</w:t>
      </w:r>
      <w:r w:rsidRPr="00A01DAA">
        <w:rPr>
          <w:rFonts w:ascii="Times New Roman" w:eastAsia="Times New Roman" w:hAnsi="Times New Roman" w:cs="Times New Roman"/>
          <w:color w:val="auto"/>
          <w:sz w:val="24"/>
          <w:szCs w:val="24"/>
        </w:rPr>
        <w:t xml:space="preserve">. számú táblázat </w:t>
      </w:r>
      <w:r w:rsidR="00D02F9A" w:rsidRPr="00A01DAA">
        <w:rPr>
          <w:rFonts w:ascii="Times New Roman" w:eastAsia="Times New Roman" w:hAnsi="Times New Roman" w:cs="Times New Roman"/>
          <w:color w:val="auto"/>
          <w:sz w:val="24"/>
          <w:szCs w:val="24"/>
        </w:rPr>
        <w:t xml:space="preserve">tartalmazza </w:t>
      </w:r>
      <w:r w:rsidRPr="00A01DA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01DAA" w:rsidRDefault="002E7C0E" w:rsidP="00FD3853">
      <w:pPr>
        <w:widowControl w:val="0"/>
        <w:ind w:left="426"/>
        <w:jc w:val="both"/>
        <w:rPr>
          <w:rFonts w:ascii="Times New Roman" w:eastAsia="Times New Roman" w:hAnsi="Times New Roman" w:cs="Times New Roman"/>
          <w:color w:val="auto"/>
          <w:sz w:val="24"/>
          <w:szCs w:val="24"/>
        </w:rPr>
      </w:pPr>
    </w:p>
    <w:p w14:paraId="19137AF6" w14:textId="7E7859EA" w:rsidR="000F6FE5" w:rsidRPr="00A01DAA" w:rsidRDefault="00B97A03"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5C7FBC" w:rsidRPr="00A01DAA">
        <w:rPr>
          <w:rFonts w:ascii="Times New Roman" w:eastAsia="Times New Roman" w:hAnsi="Times New Roman" w:cs="Times New Roman"/>
          <w:color w:val="auto"/>
          <w:sz w:val="24"/>
          <w:szCs w:val="24"/>
        </w:rPr>
        <w:t>5</w:t>
      </w:r>
      <w:r w:rsidRPr="00A01DAA">
        <w:rPr>
          <w:rFonts w:ascii="Times New Roman" w:eastAsia="Times New Roman" w:hAnsi="Times New Roman" w:cs="Times New Roman"/>
          <w:color w:val="auto"/>
          <w:sz w:val="24"/>
          <w:szCs w:val="24"/>
        </w:rPr>
        <w:t>. számú táblázat az egyéb működési célú támogatások  államháztartáson belülre kiadások címenkénti és feladatonkénti részletezését tartalmazza,</w:t>
      </w:r>
    </w:p>
    <w:p w14:paraId="1B60F8B9"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232A460" w14:textId="29F3A692" w:rsidR="000F6FE5" w:rsidRPr="00A01DAA" w:rsidRDefault="00B97A03"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5C7FBC"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számú táblázat az egyéb felhalmozási célú támog</w:t>
      </w:r>
      <w:r w:rsidR="00233C1D" w:rsidRPr="00A01DAA">
        <w:rPr>
          <w:rFonts w:ascii="Times New Roman" w:eastAsia="Times New Roman" w:hAnsi="Times New Roman" w:cs="Times New Roman"/>
          <w:color w:val="auto"/>
          <w:sz w:val="24"/>
          <w:szCs w:val="24"/>
        </w:rPr>
        <w:t>atások államháztartáson kívülre és</w:t>
      </w:r>
      <w:r w:rsidRPr="00A01DAA">
        <w:rPr>
          <w:rFonts w:ascii="Times New Roman" w:eastAsia="Times New Roman" w:hAnsi="Times New Roman" w:cs="Times New Roman"/>
          <w:color w:val="auto"/>
          <w:sz w:val="24"/>
          <w:szCs w:val="24"/>
        </w:rPr>
        <w:t xml:space="preserve"> az egyéb felhalmozási célú támogatások államháztartáson belülre tervezett feladatonkénti részletezését mutatja be.</w:t>
      </w:r>
    </w:p>
    <w:p w14:paraId="1BD8E88B" w14:textId="77777777" w:rsidR="000F6FE5" w:rsidRPr="00A01DAA" w:rsidRDefault="000F6FE5" w:rsidP="00FD3853">
      <w:pPr>
        <w:widowControl w:val="0"/>
        <w:jc w:val="both"/>
        <w:rPr>
          <w:color w:val="auto"/>
        </w:rPr>
      </w:pPr>
    </w:p>
    <w:p w14:paraId="6B5DE519" w14:textId="77777777" w:rsidR="000F6FE5" w:rsidRPr="00A01DAA" w:rsidRDefault="00904370"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3. § (1</w:t>
      </w:r>
      <w:r w:rsidR="009D4CE9"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 - (1</w:t>
      </w:r>
      <w:r w:rsidR="009D4CE9" w:rsidRPr="00A01DAA">
        <w:rPr>
          <w:rFonts w:ascii="Times New Roman" w:eastAsia="Times New Roman" w:hAnsi="Times New Roman" w:cs="Times New Roman"/>
          <w:color w:val="auto"/>
          <w:sz w:val="24"/>
          <w:szCs w:val="24"/>
        </w:rPr>
        <w:t>9</w:t>
      </w:r>
      <w:r w:rsidR="00B97A03" w:rsidRPr="00A01DAA">
        <w:rPr>
          <w:rFonts w:ascii="Times New Roman" w:eastAsia="Times New Roman" w:hAnsi="Times New Roman" w:cs="Times New Roman"/>
          <w:color w:val="auto"/>
          <w:sz w:val="24"/>
          <w:szCs w:val="24"/>
        </w:rPr>
        <w:t>) bekezdése</w:t>
      </w:r>
      <w:r w:rsidR="002E7C0E"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01DAA" w:rsidRDefault="000F6FE5" w:rsidP="00FD3853">
      <w:pPr>
        <w:widowControl w:val="0"/>
        <w:jc w:val="both"/>
        <w:rPr>
          <w:color w:val="auto"/>
        </w:rPr>
      </w:pPr>
    </w:p>
    <w:p w14:paraId="665F518B" w14:textId="63AF32B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w:t>
      </w:r>
      <w:r w:rsidR="009D4CE9" w:rsidRPr="00A01DAA">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 (</w:t>
      </w:r>
      <w:r w:rsidR="009D4CE9" w:rsidRPr="00A01DAA">
        <w:rPr>
          <w:rFonts w:ascii="Times New Roman" w:eastAsia="Times New Roman" w:hAnsi="Times New Roman" w:cs="Times New Roman"/>
          <w:color w:val="auto"/>
          <w:sz w:val="24"/>
          <w:szCs w:val="24"/>
        </w:rPr>
        <w:t>2</w:t>
      </w:r>
      <w:r w:rsidR="0090437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005E3EE9" w:rsidRPr="00A01DAA">
        <w:rPr>
          <w:rFonts w:ascii="Times New Roman" w:hAnsi="Times New Roman" w:cs="Times New Roman"/>
          <w:color w:val="auto"/>
          <w:sz w:val="24"/>
          <w:szCs w:val="24"/>
        </w:rPr>
        <w:t xml:space="preserve">rendelkezik </w:t>
      </w:r>
      <w:r w:rsidRPr="00A01DA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01DAA">
        <w:rPr>
          <w:rFonts w:ascii="Times New Roman" w:eastAsia="Times New Roman" w:hAnsi="Times New Roman" w:cs="Times New Roman"/>
          <w:color w:val="auto"/>
          <w:sz w:val="24"/>
          <w:szCs w:val="24"/>
        </w:rPr>
        <w:t>áról,</w:t>
      </w:r>
    </w:p>
    <w:p w14:paraId="71C82CA4" w14:textId="77777777" w:rsidR="000F6FE5" w:rsidRPr="00A01DAA" w:rsidRDefault="000F6FE5" w:rsidP="00FD3853">
      <w:pPr>
        <w:widowControl w:val="0"/>
        <w:jc w:val="both"/>
        <w:rPr>
          <w:color w:val="auto"/>
        </w:rPr>
      </w:pPr>
    </w:p>
    <w:p w14:paraId="2765860B" w14:textId="176F6E5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4-5. §</w:t>
      </w:r>
      <w:proofErr w:type="spellStart"/>
      <w:r w:rsidRPr="00A01DAA">
        <w:rPr>
          <w:rFonts w:ascii="Times New Roman" w:eastAsia="Times New Roman" w:hAnsi="Times New Roman" w:cs="Times New Roman"/>
          <w:color w:val="auto"/>
          <w:sz w:val="24"/>
          <w:szCs w:val="24"/>
        </w:rPr>
        <w:t>-ok</w:t>
      </w:r>
      <w:proofErr w:type="spellEnd"/>
      <w:r w:rsidR="002E7C0E" w:rsidRPr="00A01DAA">
        <w:rPr>
          <w:color w:val="auto"/>
        </w:rPr>
        <w:t xml:space="preserve"> </w:t>
      </w:r>
      <w:r w:rsidR="005C7FBC" w:rsidRPr="00A01DAA">
        <w:rPr>
          <w:rFonts w:ascii="Times New Roman" w:eastAsia="Times New Roman" w:hAnsi="Times New Roman" w:cs="Times New Roman"/>
          <w:color w:val="auto"/>
          <w:sz w:val="24"/>
          <w:szCs w:val="24"/>
        </w:rPr>
        <w:t>és a kapcsolódó 17</w:t>
      </w:r>
      <w:r w:rsidRPr="00A01DAA">
        <w:rPr>
          <w:rFonts w:ascii="Times New Roman" w:eastAsia="Times New Roman" w:hAnsi="Times New Roman" w:cs="Times New Roman"/>
          <w:color w:val="auto"/>
          <w:sz w:val="24"/>
          <w:szCs w:val="24"/>
        </w:rPr>
        <w:t xml:space="preserve">. és </w:t>
      </w:r>
      <w:r w:rsidR="005C7FBC" w:rsidRPr="00A01DAA">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számú táblázatok részletezik a tervezett felújításokat</w:t>
      </w:r>
      <w:r w:rsidR="00AE2F0B" w:rsidRPr="00A01DAA">
        <w:rPr>
          <w:rFonts w:ascii="Times New Roman" w:eastAsia="Times New Roman" w:hAnsi="Times New Roman" w:cs="Times New Roman"/>
          <w:color w:val="auto"/>
          <w:sz w:val="24"/>
          <w:szCs w:val="24"/>
        </w:rPr>
        <w:t>, beruházásokat</w:t>
      </w:r>
      <w:r w:rsidRPr="00A01DAA">
        <w:rPr>
          <w:rFonts w:ascii="Times New Roman" w:eastAsia="Times New Roman" w:hAnsi="Times New Roman" w:cs="Times New Roman"/>
          <w:color w:val="auto"/>
          <w:sz w:val="24"/>
          <w:szCs w:val="24"/>
        </w:rPr>
        <w:t xml:space="preserve">,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24. § (1) bekezdés b) pont </w:t>
      </w:r>
      <w:proofErr w:type="spellStart"/>
      <w:r w:rsidRPr="00A01DAA">
        <w:rPr>
          <w:rFonts w:ascii="Times New Roman" w:eastAsia="Times New Roman" w:hAnsi="Times New Roman" w:cs="Times New Roman"/>
          <w:color w:val="auto"/>
          <w:sz w:val="24"/>
          <w:szCs w:val="24"/>
        </w:rPr>
        <w:t>ba</w:t>
      </w:r>
      <w:proofErr w:type="spellEnd"/>
      <w:r w:rsidRPr="00A01DAA">
        <w:rPr>
          <w:rFonts w:ascii="Times New Roman" w:eastAsia="Times New Roman" w:hAnsi="Times New Roman" w:cs="Times New Roman"/>
          <w:color w:val="auto"/>
          <w:sz w:val="24"/>
          <w:szCs w:val="24"/>
        </w:rPr>
        <w:t xml:space="preserve">) alpontja szerint felújításonként és beruházásonként.   </w:t>
      </w:r>
    </w:p>
    <w:p w14:paraId="7CD40E36" w14:textId="77777777" w:rsidR="000F6FE5" w:rsidRPr="00A01DAA" w:rsidRDefault="000F6FE5" w:rsidP="00FD3853">
      <w:pPr>
        <w:widowControl w:val="0"/>
        <w:jc w:val="both"/>
        <w:rPr>
          <w:color w:val="auto"/>
        </w:rPr>
      </w:pPr>
    </w:p>
    <w:p w14:paraId="6E3232FD" w14:textId="206C92B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6.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23. § (3) bekezdése szerint a </w:t>
      </w:r>
      <w:r w:rsidR="004C36FC" w:rsidRPr="00A01DAA">
        <w:rPr>
          <w:rFonts w:ascii="Times New Roman" w:eastAsia="Times New Roman" w:hAnsi="Times New Roman" w:cs="Times New Roman"/>
          <w:color w:val="auto"/>
          <w:sz w:val="24"/>
          <w:szCs w:val="24"/>
        </w:rPr>
        <w:t>1</w:t>
      </w:r>
      <w:r w:rsidR="005C7FBC"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számú táblázat meghatározza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bizottsági felhasználási hatáskörű </w:t>
      </w:r>
      <w:r w:rsidR="002B2E29" w:rsidRPr="00A01DAA">
        <w:rPr>
          <w:rFonts w:ascii="Times New Roman" w:eastAsia="Times New Roman" w:hAnsi="Times New Roman" w:cs="Times New Roman"/>
          <w:color w:val="auto"/>
          <w:sz w:val="24"/>
          <w:szCs w:val="24"/>
        </w:rPr>
        <w:t xml:space="preserve">és Képviselő-testületi hatáskörben tartott </w:t>
      </w:r>
      <w:r w:rsidRPr="00A01DAA">
        <w:rPr>
          <w:rFonts w:ascii="Times New Roman" w:eastAsia="Times New Roman" w:hAnsi="Times New Roman" w:cs="Times New Roman"/>
          <w:color w:val="auto"/>
          <w:sz w:val="24"/>
          <w:szCs w:val="24"/>
        </w:rPr>
        <w:t>rende</w:t>
      </w:r>
      <w:r w:rsidR="002B2E29" w:rsidRPr="00A01DAA">
        <w:rPr>
          <w:rFonts w:ascii="Times New Roman" w:eastAsia="Times New Roman" w:hAnsi="Times New Roman" w:cs="Times New Roman"/>
          <w:color w:val="auto"/>
          <w:sz w:val="24"/>
          <w:szCs w:val="24"/>
        </w:rPr>
        <w:t>zés</w:t>
      </w:r>
      <w:r w:rsidRPr="00A01DAA">
        <w:rPr>
          <w:rFonts w:ascii="Times New Roman" w:eastAsia="Times New Roman" w:hAnsi="Times New Roman" w:cs="Times New Roman"/>
          <w:color w:val="auto"/>
          <w:sz w:val="24"/>
          <w:szCs w:val="24"/>
        </w:rPr>
        <w:t xml:space="preserve"> szerint</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elkülönítve rögzíti.</w:t>
      </w:r>
    </w:p>
    <w:p w14:paraId="16DAFA0A" w14:textId="77777777" w:rsidR="000F6FE5" w:rsidRPr="00A01DAA" w:rsidRDefault="000F6FE5" w:rsidP="00FD3853">
      <w:pPr>
        <w:widowControl w:val="0"/>
        <w:jc w:val="both"/>
        <w:rPr>
          <w:color w:val="auto"/>
        </w:rPr>
      </w:pPr>
    </w:p>
    <w:p w14:paraId="69B71B49" w14:textId="65481C52" w:rsidR="008C7C30"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 xml:space="preserve">A </w:t>
      </w:r>
      <w:r w:rsidRPr="00A01DAA">
        <w:rPr>
          <w:rFonts w:ascii="Times New Roman" w:eastAsia="Times New Roman" w:hAnsi="Times New Roman" w:cs="Times New Roman"/>
          <w:b/>
          <w:color w:val="auto"/>
          <w:sz w:val="24"/>
          <w:szCs w:val="24"/>
        </w:rPr>
        <w:t>7.</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Áht. 24. § (4) bekezdés a) pontjában előírtaknak megfelelően a kapcsoló</w:t>
      </w:r>
      <w:r w:rsidR="005C7FBC" w:rsidRPr="00A01DAA">
        <w:rPr>
          <w:rFonts w:ascii="Times New Roman" w:eastAsia="Times New Roman" w:hAnsi="Times New Roman" w:cs="Times New Roman"/>
          <w:color w:val="auto"/>
          <w:sz w:val="24"/>
          <w:szCs w:val="24"/>
        </w:rPr>
        <w:t>dó 20</w:t>
      </w:r>
      <w:r w:rsidRPr="00A01DAA">
        <w:rPr>
          <w:rFonts w:ascii="Times New Roman" w:eastAsia="Times New Roman" w:hAnsi="Times New Roman" w:cs="Times New Roman"/>
          <w:color w:val="auto"/>
          <w:sz w:val="24"/>
          <w:szCs w:val="24"/>
        </w:rPr>
        <w:t>. számú táblázat szerint tartalmazza a mérleget közgazdasági tagolásban, az önkor</w:t>
      </w:r>
      <w:r w:rsidR="004C36FC" w:rsidRPr="00A01DAA">
        <w:rPr>
          <w:rFonts w:ascii="Times New Roman" w:eastAsia="Times New Roman" w:hAnsi="Times New Roman" w:cs="Times New Roman"/>
          <w:color w:val="auto"/>
          <w:sz w:val="24"/>
          <w:szCs w:val="24"/>
        </w:rPr>
        <w:t>m</w:t>
      </w:r>
      <w:r w:rsidR="005C7FBC" w:rsidRPr="00A01DAA">
        <w:rPr>
          <w:rFonts w:ascii="Times New Roman" w:eastAsia="Times New Roman" w:hAnsi="Times New Roman" w:cs="Times New Roman"/>
          <w:color w:val="auto"/>
          <w:sz w:val="24"/>
          <w:szCs w:val="24"/>
        </w:rPr>
        <w:t>ányzat felhasználási tervét a 22</w:t>
      </w:r>
      <w:r w:rsidRPr="00A01DAA">
        <w:rPr>
          <w:rFonts w:ascii="Times New Roman" w:eastAsia="Times New Roman" w:hAnsi="Times New Roman" w:cs="Times New Roman"/>
          <w:color w:val="auto"/>
          <w:sz w:val="24"/>
          <w:szCs w:val="24"/>
        </w:rPr>
        <w:t>. számú táblázat tartalmazza, az Áht. 24. § (4) bekezdés b) pontjában előírta</w:t>
      </w:r>
      <w:r w:rsidR="005C7FBC" w:rsidRPr="00A01DAA">
        <w:rPr>
          <w:rFonts w:ascii="Times New Roman" w:eastAsia="Times New Roman" w:hAnsi="Times New Roman" w:cs="Times New Roman"/>
          <w:color w:val="auto"/>
          <w:sz w:val="24"/>
          <w:szCs w:val="24"/>
        </w:rPr>
        <w:t>knak megfelelően a kapcsolódó 24</w:t>
      </w:r>
      <w:r w:rsidRPr="00A01DAA">
        <w:rPr>
          <w:rFonts w:ascii="Times New Roman" w:eastAsia="Times New Roman" w:hAnsi="Times New Roman" w:cs="Times New Roman"/>
          <w:color w:val="auto"/>
          <w:sz w:val="24"/>
          <w:szCs w:val="24"/>
        </w:rPr>
        <w:t>. számú táblázat szerint tartalmazza a többéves elkötelezettséggel járó kiadási tételek későbbi évek</w:t>
      </w:r>
      <w:r w:rsidR="008C7C30" w:rsidRPr="00A01DAA">
        <w:rPr>
          <w:rFonts w:ascii="Times New Roman" w:eastAsia="Times New Roman" w:hAnsi="Times New Roman" w:cs="Times New Roman"/>
          <w:color w:val="auto"/>
          <w:sz w:val="24"/>
          <w:szCs w:val="24"/>
        </w:rPr>
        <w:t>re vonatkozó kihatásait.</w:t>
      </w:r>
    </w:p>
    <w:p w14:paraId="309EAE91" w14:textId="77777777" w:rsidR="002E5487" w:rsidRPr="00A01DAA" w:rsidRDefault="002E5487" w:rsidP="00FD3853">
      <w:pPr>
        <w:widowControl w:val="0"/>
        <w:ind w:left="426"/>
        <w:jc w:val="both"/>
        <w:rPr>
          <w:rFonts w:ascii="Times New Roman" w:eastAsia="Times New Roman" w:hAnsi="Times New Roman" w:cs="Times New Roman"/>
          <w:color w:val="auto"/>
          <w:sz w:val="24"/>
          <w:szCs w:val="24"/>
        </w:rPr>
      </w:pPr>
    </w:p>
    <w:p w14:paraId="529BAB7E" w14:textId="28527119" w:rsidR="000F6FE5" w:rsidRPr="00A01DAA" w:rsidRDefault="00A930BE" w:rsidP="00FD3853">
      <w:pPr>
        <w:widowControl w:val="0"/>
        <w:ind w:left="426"/>
        <w:jc w:val="both"/>
        <w:rPr>
          <w:color w:val="auto"/>
        </w:rPr>
      </w:pPr>
      <w:r w:rsidRPr="00A01DAA">
        <w:rPr>
          <w:rFonts w:ascii="Times New Roman" w:eastAsia="Times New Roman" w:hAnsi="Times New Roman" w:cs="Times New Roman"/>
          <w:color w:val="auto"/>
          <w:sz w:val="24"/>
          <w:szCs w:val="24"/>
        </w:rPr>
        <w:t>A 23</w:t>
      </w:r>
      <w:r w:rsidR="00B97A03" w:rsidRPr="00A01DAA">
        <w:rPr>
          <w:rFonts w:ascii="Times New Roman" w:eastAsia="Times New Roman" w:hAnsi="Times New Roman" w:cs="Times New Roman"/>
          <w:color w:val="auto"/>
          <w:sz w:val="24"/>
          <w:szCs w:val="24"/>
        </w:rPr>
        <w:t xml:space="preserve">. számú táblázat az Áht. 24. § (4) </w:t>
      </w:r>
      <w:r w:rsidR="00904370" w:rsidRPr="00A01DAA">
        <w:rPr>
          <w:rFonts w:ascii="Times New Roman" w:eastAsia="Times New Roman" w:hAnsi="Times New Roman" w:cs="Times New Roman"/>
          <w:color w:val="auto"/>
          <w:sz w:val="24"/>
          <w:szCs w:val="24"/>
        </w:rPr>
        <w:t xml:space="preserve">bekezdés </w:t>
      </w:r>
      <w:r w:rsidR="00B97A03" w:rsidRPr="00A01DAA">
        <w:rPr>
          <w:rFonts w:ascii="Times New Roman" w:eastAsia="Times New Roman" w:hAnsi="Times New Roman" w:cs="Times New Roman"/>
          <w:color w:val="auto"/>
          <w:sz w:val="24"/>
          <w:szCs w:val="24"/>
        </w:rPr>
        <w:t>c) pontja szerinti közvetett támogatásokat mutatja be.</w:t>
      </w:r>
    </w:p>
    <w:p w14:paraId="390EF12B" w14:textId="77777777" w:rsidR="002E5487" w:rsidRPr="00A01DAA" w:rsidRDefault="002E5487" w:rsidP="008C7C30">
      <w:pPr>
        <w:widowControl w:val="0"/>
        <w:ind w:left="426"/>
        <w:jc w:val="both"/>
        <w:rPr>
          <w:rFonts w:ascii="Times New Roman" w:eastAsia="Times New Roman" w:hAnsi="Times New Roman" w:cs="Times New Roman"/>
          <w:color w:val="auto"/>
          <w:sz w:val="24"/>
          <w:szCs w:val="24"/>
        </w:rPr>
      </w:pPr>
    </w:p>
    <w:p w14:paraId="0D46C3C9" w14:textId="367FDF00" w:rsidR="008C7C30" w:rsidRPr="00A01DAA" w:rsidRDefault="00A930BE" w:rsidP="008C7C30">
      <w:pPr>
        <w:widowControl w:val="0"/>
        <w:ind w:left="426"/>
        <w:jc w:val="both"/>
        <w:rPr>
          <w:color w:val="auto"/>
        </w:rPr>
      </w:pPr>
      <w:r w:rsidRPr="00A01DAA">
        <w:rPr>
          <w:rFonts w:ascii="Times New Roman" w:eastAsia="Times New Roman" w:hAnsi="Times New Roman" w:cs="Times New Roman"/>
          <w:color w:val="auto"/>
          <w:sz w:val="24"/>
          <w:szCs w:val="24"/>
        </w:rPr>
        <w:t>A 26</w:t>
      </w:r>
      <w:r w:rsidR="008C7C30" w:rsidRPr="00A01DAA">
        <w:rPr>
          <w:rFonts w:ascii="Times New Roman" w:eastAsia="Times New Roman" w:hAnsi="Times New Roman" w:cs="Times New Roman"/>
          <w:color w:val="auto"/>
          <w:sz w:val="24"/>
          <w:szCs w:val="24"/>
        </w:rPr>
        <w:t>. számú táblázat az Áht. 24. § (4) bekezdés d) pontja szerint a költségvetési évet követő három év tervezett bevételi és kiadási előirányzatainak költségvetési keretszámait mutatja be.</w:t>
      </w:r>
    </w:p>
    <w:p w14:paraId="6ED19C3B" w14:textId="77777777" w:rsidR="000F6FE5" w:rsidRPr="00A01DAA" w:rsidRDefault="000F6FE5" w:rsidP="00FD3853">
      <w:pPr>
        <w:widowControl w:val="0"/>
        <w:jc w:val="both"/>
        <w:rPr>
          <w:color w:val="auto"/>
        </w:rPr>
      </w:pPr>
    </w:p>
    <w:p w14:paraId="7A6375B2" w14:textId="7E552963"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rendelet második fejezete </w:t>
      </w:r>
      <w:r w:rsidRPr="00A01DAA">
        <w:rPr>
          <w:rFonts w:ascii="Times New Roman" w:eastAsia="Times New Roman" w:hAnsi="Times New Roman" w:cs="Times New Roman"/>
          <w:color w:val="auto"/>
          <w:sz w:val="24"/>
          <w:szCs w:val="24"/>
        </w:rPr>
        <w:t>(8-27. §</w:t>
      </w:r>
      <w:proofErr w:type="spellStart"/>
      <w:r w:rsidRPr="00A01DAA">
        <w:rPr>
          <w:rFonts w:ascii="Times New Roman" w:eastAsia="Times New Roman" w:hAnsi="Times New Roman" w:cs="Times New Roman"/>
          <w:color w:val="auto"/>
          <w:sz w:val="24"/>
          <w:szCs w:val="24"/>
        </w:rPr>
        <w:t>-ok</w:t>
      </w:r>
      <w:proofErr w:type="spellEnd"/>
      <w:r w:rsidRPr="00A01DAA">
        <w:rPr>
          <w:rFonts w:ascii="Times New Roman" w:eastAsia="Times New Roman" w:hAnsi="Times New Roman" w:cs="Times New Roman"/>
          <w:color w:val="auto"/>
          <w:sz w:val="24"/>
          <w:szCs w:val="24"/>
        </w:rPr>
        <w:t xml:space="preserve">) a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01DAA" w:rsidRDefault="00294363" w:rsidP="00FD3853">
      <w:pPr>
        <w:widowControl w:val="0"/>
        <w:ind w:left="60" w:firstLine="795"/>
        <w:jc w:val="both"/>
        <w:rPr>
          <w:color w:val="auto"/>
        </w:rPr>
      </w:pPr>
    </w:p>
    <w:p w14:paraId="2C9D2F23"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8. §</w:t>
      </w:r>
      <w:r w:rsidR="002E7C0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meghatározza az elemi költségvetés elkészítésének szabályait,</w:t>
      </w:r>
      <w:r w:rsidR="00B31BB4" w:rsidRPr="00A01DAA">
        <w:rPr>
          <w:rFonts w:ascii="Times New Roman" w:eastAsia="Times New Roman" w:hAnsi="Times New Roman" w:cs="Times New Roman"/>
          <w:color w:val="auto"/>
          <w:sz w:val="24"/>
          <w:szCs w:val="24"/>
        </w:rPr>
        <w:t xml:space="preserve"> a gazdálkodás egyes szabályait, továbbá</w:t>
      </w:r>
      <w:r w:rsidRPr="00A01DAA">
        <w:rPr>
          <w:rFonts w:ascii="Times New Roman" w:eastAsia="Times New Roman" w:hAnsi="Times New Roman" w:cs="Times New Roman"/>
          <w:color w:val="auto"/>
          <w:sz w:val="24"/>
          <w:szCs w:val="24"/>
        </w:rPr>
        <w:t xml:space="preserve"> </w:t>
      </w:r>
      <w:r w:rsidR="00DD5861" w:rsidRPr="00A01DAA">
        <w:rPr>
          <w:rFonts w:ascii="Times New Roman" w:eastAsia="Times New Roman" w:hAnsi="Times New Roman" w:cs="Times New Roman"/>
          <w:color w:val="auto"/>
          <w:sz w:val="24"/>
          <w:szCs w:val="24"/>
        </w:rPr>
        <w:t>elszámolási</w:t>
      </w:r>
      <w:r w:rsidRPr="00A01DA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01DAA" w:rsidRDefault="000F6FE5" w:rsidP="00FD3853">
      <w:pPr>
        <w:widowControl w:val="0"/>
        <w:jc w:val="both"/>
        <w:rPr>
          <w:color w:val="auto"/>
        </w:rPr>
      </w:pPr>
    </w:p>
    <w:p w14:paraId="441F9B3B"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9. §</w:t>
      </w:r>
      <w:r w:rsidR="002E7C0E" w:rsidRPr="00A01DAA">
        <w:rPr>
          <w:color w:val="auto"/>
        </w:rPr>
        <w:t xml:space="preserve"> </w:t>
      </w:r>
      <w:r w:rsidRPr="00A01DAA">
        <w:rPr>
          <w:rFonts w:ascii="Times New Roman" w:eastAsia="Times New Roman" w:hAnsi="Times New Roman" w:cs="Times New Roman"/>
          <w:color w:val="auto"/>
          <w:sz w:val="24"/>
          <w:szCs w:val="24"/>
        </w:rPr>
        <w:t>az Áht. 36-37.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alapján szabályozza a költségvetési szerv gazdálkodására vonatkozó jogköröket</w:t>
      </w:r>
      <w:r w:rsidR="008C7C30" w:rsidRPr="00A01DAA">
        <w:rPr>
          <w:rFonts w:ascii="Times New Roman" w:eastAsia="Times New Roman" w:hAnsi="Times New Roman" w:cs="Times New Roman"/>
          <w:color w:val="auto"/>
          <w:sz w:val="24"/>
          <w:szCs w:val="24"/>
        </w:rPr>
        <w:t>, a</w:t>
      </w:r>
      <w:r w:rsidR="00A603C7" w:rsidRPr="00A01DAA">
        <w:rPr>
          <w:rFonts w:ascii="Times New Roman" w:eastAsia="Times New Roman" w:hAnsi="Times New Roman" w:cs="Times New Roman"/>
          <w:color w:val="auto"/>
          <w:sz w:val="24"/>
          <w:szCs w:val="24"/>
        </w:rPr>
        <w:t xml:space="preserve"> (2)-(3</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57-60.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alapján </w:t>
      </w:r>
      <w:r w:rsidR="008C7C30" w:rsidRPr="00A01DAA">
        <w:rPr>
          <w:rFonts w:ascii="Times New Roman" w:eastAsia="Times New Roman" w:hAnsi="Times New Roman" w:cs="Times New Roman"/>
          <w:color w:val="auto"/>
          <w:sz w:val="24"/>
          <w:szCs w:val="24"/>
        </w:rPr>
        <w:t xml:space="preserve">történő </w:t>
      </w:r>
      <w:r w:rsidR="00B31BB4" w:rsidRPr="00A01DAA">
        <w:rPr>
          <w:rFonts w:ascii="Times New Roman" w:eastAsia="Times New Roman" w:hAnsi="Times New Roman" w:cs="Times New Roman"/>
          <w:color w:val="auto"/>
          <w:sz w:val="24"/>
          <w:szCs w:val="24"/>
        </w:rPr>
        <w:t>elő</w:t>
      </w:r>
      <w:r w:rsidR="008C7C30" w:rsidRPr="00A01DAA">
        <w:rPr>
          <w:rFonts w:ascii="Times New Roman" w:eastAsia="Times New Roman" w:hAnsi="Times New Roman" w:cs="Times New Roman"/>
          <w:color w:val="auto"/>
          <w:sz w:val="24"/>
          <w:szCs w:val="24"/>
        </w:rPr>
        <w:t>ír</w:t>
      </w:r>
      <w:r w:rsidR="00B31BB4" w:rsidRPr="00A01DA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01DAA">
        <w:rPr>
          <w:rFonts w:ascii="Times New Roman" w:eastAsia="Times New Roman" w:hAnsi="Times New Roman" w:cs="Times New Roman"/>
          <w:color w:val="auto"/>
          <w:sz w:val="24"/>
          <w:szCs w:val="24"/>
        </w:rPr>
        <w:t>.</w:t>
      </w:r>
      <w:r w:rsidR="006E0704" w:rsidRPr="00A01DAA">
        <w:rPr>
          <w:rFonts w:ascii="Times New Roman" w:eastAsia="Times New Roman" w:hAnsi="Times New Roman" w:cs="Times New Roman"/>
          <w:color w:val="auto"/>
          <w:sz w:val="24"/>
          <w:szCs w:val="24"/>
        </w:rPr>
        <w:t xml:space="preserve"> </w:t>
      </w:r>
    </w:p>
    <w:p w14:paraId="0B9311E2" w14:textId="77777777" w:rsidR="001B14CE" w:rsidRPr="00A01DAA" w:rsidRDefault="001B14CE" w:rsidP="00FD3853">
      <w:pPr>
        <w:widowControl w:val="0"/>
        <w:ind w:left="60" w:firstLine="705"/>
        <w:jc w:val="both"/>
        <w:rPr>
          <w:color w:val="auto"/>
        </w:rPr>
      </w:pPr>
    </w:p>
    <w:p w14:paraId="2421D0B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10. §</w:t>
      </w:r>
      <w:r w:rsidR="002E7C0E" w:rsidRPr="00A01DAA">
        <w:rPr>
          <w:color w:val="auto"/>
        </w:rPr>
        <w:t xml:space="preserve"> </w:t>
      </w:r>
      <w:r w:rsidR="006E0704" w:rsidRPr="00A01DAA">
        <w:rPr>
          <w:rFonts w:ascii="Times New Roman" w:eastAsia="Times New Roman" w:hAnsi="Times New Roman" w:cs="Times New Roman"/>
          <w:color w:val="auto"/>
          <w:sz w:val="24"/>
          <w:szCs w:val="24"/>
        </w:rPr>
        <w:t>az Áht. 61. és 69. §</w:t>
      </w:r>
      <w:proofErr w:type="spellStart"/>
      <w:r w:rsidR="006E0704" w:rsidRPr="00A01DAA">
        <w:rPr>
          <w:rFonts w:ascii="Times New Roman" w:eastAsia="Times New Roman" w:hAnsi="Times New Roman" w:cs="Times New Roman"/>
          <w:color w:val="auto"/>
          <w:sz w:val="24"/>
          <w:szCs w:val="24"/>
        </w:rPr>
        <w:t>-ai</w:t>
      </w:r>
      <w:proofErr w:type="spellEnd"/>
      <w:r w:rsidR="006E0704" w:rsidRPr="00A01DAA">
        <w:rPr>
          <w:rFonts w:ascii="Times New Roman" w:eastAsia="Times New Roman" w:hAnsi="Times New Roman" w:cs="Times New Roman"/>
          <w:color w:val="auto"/>
          <w:sz w:val="24"/>
          <w:szCs w:val="24"/>
        </w:rPr>
        <w:t xml:space="preserve"> szerint </w:t>
      </w:r>
      <w:r w:rsidRPr="00A01DA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01DAA" w:rsidRDefault="002E7C0E" w:rsidP="00FD3853">
      <w:pPr>
        <w:widowControl w:val="0"/>
        <w:ind w:firstLine="426"/>
        <w:jc w:val="both"/>
        <w:rPr>
          <w:color w:val="auto"/>
        </w:rPr>
      </w:pPr>
    </w:p>
    <w:p w14:paraId="71028C9D" w14:textId="3EA2EEE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 </w:t>
      </w:r>
      <w:r w:rsidR="006E0704" w:rsidRPr="00A01DAA">
        <w:rPr>
          <w:rFonts w:ascii="Times New Roman" w:eastAsia="Times New Roman" w:hAnsi="Times New Roman" w:cs="Times New Roman"/>
          <w:color w:val="auto"/>
          <w:sz w:val="24"/>
          <w:szCs w:val="24"/>
        </w:rPr>
        <w:t>helyi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w:t>
      </w:r>
      <w:r w:rsidR="006E070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nemzetiségi önkormányzatok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01DAA" w:rsidRDefault="000F6FE5" w:rsidP="00FD3853">
      <w:pPr>
        <w:widowControl w:val="0"/>
        <w:jc w:val="both"/>
        <w:rPr>
          <w:color w:val="auto"/>
        </w:rPr>
      </w:pPr>
    </w:p>
    <w:p w14:paraId="741A08F8"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12. §</w:t>
      </w:r>
      <w:r w:rsidR="002E7C0E" w:rsidRPr="00A01DAA">
        <w:rPr>
          <w:color w:val="auto"/>
        </w:rPr>
        <w:t xml:space="preserve"> </w:t>
      </w:r>
      <w:r w:rsidRPr="00A01DAA">
        <w:rPr>
          <w:rFonts w:ascii="Times New Roman" w:eastAsia="Times New Roman" w:hAnsi="Times New Roman" w:cs="Times New Roman"/>
          <w:color w:val="auto"/>
          <w:sz w:val="24"/>
          <w:szCs w:val="24"/>
        </w:rPr>
        <w:t>az Áht. 34. § (2) bekezdésében kapott felhatalmazás alapján az általános és céltartalékok</w:t>
      </w:r>
      <w:r w:rsidR="00634AF3" w:rsidRPr="00A01DAA">
        <w:rPr>
          <w:rFonts w:ascii="Times New Roman" w:eastAsia="Times New Roman" w:hAnsi="Times New Roman" w:cs="Times New Roman"/>
          <w:color w:val="auto"/>
          <w:sz w:val="24"/>
          <w:szCs w:val="24"/>
        </w:rPr>
        <w:t xml:space="preserve"> feletti</w:t>
      </w:r>
      <w:r w:rsidRPr="00A01DAA">
        <w:rPr>
          <w:rFonts w:ascii="Times New Roman" w:eastAsia="Times New Roman" w:hAnsi="Times New Roman" w:cs="Times New Roman"/>
          <w:color w:val="auto"/>
          <w:sz w:val="24"/>
          <w:szCs w:val="24"/>
        </w:rPr>
        <w:t xml:space="preserve"> rendelkezési jog polgármesterre történő átruházását határozza meg. </w:t>
      </w:r>
      <w:r w:rsidR="004F7469" w:rsidRPr="00A01DA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01DAA">
        <w:rPr>
          <w:rFonts w:ascii="Times New Roman" w:eastAsia="Times New Roman" w:hAnsi="Times New Roman" w:cs="Times New Roman"/>
          <w:color w:val="auto"/>
          <w:sz w:val="24"/>
          <w:szCs w:val="24"/>
        </w:rPr>
        <w:t>e</w:t>
      </w:r>
      <w:r w:rsidR="004F7469" w:rsidRPr="00A01DAA">
        <w:rPr>
          <w:rFonts w:ascii="Times New Roman" w:eastAsia="Times New Roman" w:hAnsi="Times New Roman" w:cs="Times New Roman"/>
          <w:color w:val="auto"/>
          <w:sz w:val="24"/>
          <w:szCs w:val="24"/>
        </w:rPr>
        <w:t xml:space="preserve">lemi csapás, vagy ennek következménye elhárítására </w:t>
      </w:r>
      <w:r w:rsidR="004B3CE9" w:rsidRPr="00A01DAA">
        <w:rPr>
          <w:rFonts w:ascii="Times New Roman" w:eastAsia="Times New Roman" w:hAnsi="Times New Roman" w:cs="Times New Roman"/>
          <w:color w:val="auto"/>
          <w:sz w:val="24"/>
          <w:szCs w:val="24"/>
        </w:rPr>
        <w:t xml:space="preserve">vonatkozó intézkedést. </w:t>
      </w:r>
      <w:r w:rsidRPr="00A01DAA">
        <w:rPr>
          <w:rFonts w:ascii="Times New Roman" w:eastAsia="Times New Roman" w:hAnsi="Times New Roman" w:cs="Times New Roman"/>
          <w:color w:val="auto"/>
          <w:sz w:val="24"/>
          <w:szCs w:val="24"/>
        </w:rPr>
        <w:t>Felhatalmazást ad az Áht. 23. § (2) bekezdés h)</w:t>
      </w:r>
      <w:r w:rsidR="00904370" w:rsidRPr="00A01DAA">
        <w:rPr>
          <w:rFonts w:ascii="Times New Roman" w:eastAsia="Times New Roman" w:hAnsi="Times New Roman" w:cs="Times New Roman"/>
          <w:color w:val="auto"/>
          <w:sz w:val="24"/>
          <w:szCs w:val="24"/>
        </w:rPr>
        <w:t xml:space="preserve"> pontja</w:t>
      </w:r>
      <w:r w:rsidRPr="00A01DAA">
        <w:rPr>
          <w:rFonts w:ascii="Times New Roman" w:eastAsia="Times New Roman" w:hAnsi="Times New Roman" w:cs="Times New Roman"/>
          <w:color w:val="auto"/>
          <w:sz w:val="24"/>
          <w:szCs w:val="24"/>
        </w:rPr>
        <w:t xml:space="preserve"> szerint az egyes címek, kiemelt előirányzatok között</w:t>
      </w:r>
      <w:r w:rsidR="00904370"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átcsoportosításra</w:t>
      </w:r>
      <w:r w:rsidR="009F1FF8" w:rsidRPr="00A01DAA">
        <w:rPr>
          <w:rFonts w:ascii="Times New Roman" w:eastAsia="Times New Roman" w:hAnsi="Times New Roman" w:cs="Times New Roman"/>
          <w:color w:val="auto"/>
          <w:sz w:val="24"/>
          <w:szCs w:val="24"/>
        </w:rPr>
        <w:t xml:space="preserve">, a </w:t>
      </w:r>
      <w:proofErr w:type="spellStart"/>
      <w:r w:rsidR="009F1FF8" w:rsidRPr="00A01DAA">
        <w:rPr>
          <w:rFonts w:ascii="Times New Roman" w:eastAsia="Times New Roman" w:hAnsi="Times New Roman" w:cs="Times New Roman"/>
          <w:color w:val="auto"/>
          <w:sz w:val="24"/>
          <w:szCs w:val="24"/>
        </w:rPr>
        <w:t>Mötv</w:t>
      </w:r>
      <w:proofErr w:type="spellEnd"/>
      <w:r w:rsidR="009F1FF8" w:rsidRPr="00A01DAA">
        <w:rPr>
          <w:rFonts w:ascii="Times New Roman" w:eastAsia="Times New Roman" w:hAnsi="Times New Roman" w:cs="Times New Roman"/>
          <w:color w:val="auto"/>
          <w:sz w:val="24"/>
          <w:szCs w:val="24"/>
        </w:rPr>
        <w:t xml:space="preserve">. 68. § (4) bekezdése </w:t>
      </w:r>
      <w:r w:rsidR="00C43809" w:rsidRPr="00A01DAA">
        <w:rPr>
          <w:rFonts w:ascii="Times New Roman" w:eastAsia="Times New Roman" w:hAnsi="Times New Roman" w:cs="Times New Roman"/>
          <w:color w:val="auto"/>
          <w:sz w:val="24"/>
          <w:szCs w:val="24"/>
        </w:rPr>
        <w:t>szerint</w:t>
      </w:r>
      <w:r w:rsidR="009F1FF8" w:rsidRPr="00A01DAA">
        <w:rPr>
          <w:rFonts w:ascii="Times New Roman" w:eastAsia="Times New Roman" w:hAnsi="Times New Roman" w:cs="Times New Roman"/>
          <w:color w:val="auto"/>
          <w:sz w:val="24"/>
          <w:szCs w:val="24"/>
        </w:rPr>
        <w:t xml:space="preserve"> megállapítja az értékhatárt</w:t>
      </w:r>
      <w:r w:rsidRPr="00A01DAA">
        <w:rPr>
          <w:rFonts w:ascii="Times New Roman" w:eastAsia="Times New Roman" w:hAnsi="Times New Roman" w:cs="Times New Roman"/>
          <w:color w:val="auto"/>
          <w:sz w:val="24"/>
          <w:szCs w:val="24"/>
        </w:rPr>
        <w:t>.</w:t>
      </w:r>
    </w:p>
    <w:p w14:paraId="25D7131F" w14:textId="77777777" w:rsidR="000F6FE5" w:rsidRPr="00A01DAA" w:rsidRDefault="000F6FE5" w:rsidP="00FD3853">
      <w:pPr>
        <w:widowControl w:val="0"/>
        <w:jc w:val="both"/>
        <w:rPr>
          <w:color w:val="auto"/>
        </w:rPr>
      </w:pPr>
    </w:p>
    <w:p w14:paraId="47055E0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13. §</w:t>
      </w:r>
      <w:r w:rsidR="002E7C0E" w:rsidRPr="00A01DAA">
        <w:rPr>
          <w:color w:val="auto"/>
        </w:rPr>
        <w:t xml:space="preserve"> </w:t>
      </w:r>
      <w:r w:rsidRPr="00A01DA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01DAA" w:rsidRDefault="002E7C0E" w:rsidP="00FD3853">
      <w:pPr>
        <w:widowControl w:val="0"/>
        <w:ind w:firstLine="426"/>
        <w:jc w:val="both"/>
        <w:rPr>
          <w:color w:val="auto"/>
        </w:rPr>
      </w:pPr>
    </w:p>
    <w:p w14:paraId="3F243D19"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14. §</w:t>
      </w:r>
      <w:r w:rsidR="002E7C0E" w:rsidRPr="00A01DAA">
        <w:rPr>
          <w:color w:val="auto"/>
        </w:rPr>
        <w:t xml:space="preserve"> </w:t>
      </w:r>
      <w:r w:rsidRPr="00A01DA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01DAA" w:rsidRDefault="000F6FE5" w:rsidP="00FD3853">
      <w:pPr>
        <w:widowControl w:val="0"/>
        <w:ind w:left="60" w:firstLine="705"/>
        <w:jc w:val="both"/>
        <w:rPr>
          <w:color w:val="auto"/>
        </w:rPr>
      </w:pPr>
    </w:p>
    <w:p w14:paraId="3C364413" w14:textId="1AF034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lastRenderedPageBreak/>
        <w:t>A 15. §</w:t>
      </w:r>
      <w:r w:rsidR="002E7C0E" w:rsidRPr="00A01DAA">
        <w:rPr>
          <w:color w:val="auto"/>
        </w:rPr>
        <w:t xml:space="preserve"> </w:t>
      </w:r>
      <w:r w:rsidRPr="00A01DAA">
        <w:rPr>
          <w:rFonts w:ascii="Times New Roman" w:eastAsia="Times New Roman" w:hAnsi="Times New Roman" w:cs="Times New Roman"/>
          <w:color w:val="auto"/>
          <w:sz w:val="24"/>
          <w:szCs w:val="24"/>
        </w:rPr>
        <w:t>a Képviselő-testület hatáskörében történő különféle támogatásokat szabályozza</w:t>
      </w:r>
      <w:r w:rsidR="00923440"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01DAA" w:rsidRDefault="000F6FE5" w:rsidP="00FD3853">
      <w:pPr>
        <w:widowControl w:val="0"/>
        <w:ind w:left="60" w:firstLine="705"/>
        <w:jc w:val="both"/>
        <w:rPr>
          <w:color w:val="auto"/>
        </w:rPr>
      </w:pPr>
    </w:p>
    <w:p w14:paraId="5512EFF9"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16. §</w:t>
      </w:r>
      <w:r w:rsidR="002E7C0E" w:rsidRPr="00A01DAA">
        <w:rPr>
          <w:color w:val="auto"/>
        </w:rPr>
        <w:t xml:space="preserve"> </w:t>
      </w:r>
      <w:r w:rsidRPr="00A01DA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01DAA" w:rsidRDefault="000F6FE5" w:rsidP="00FD3853">
      <w:pPr>
        <w:widowControl w:val="0"/>
        <w:ind w:left="60" w:firstLine="705"/>
        <w:jc w:val="both"/>
        <w:rPr>
          <w:color w:val="auto"/>
        </w:rPr>
      </w:pPr>
    </w:p>
    <w:p w14:paraId="07BB48D1" w14:textId="17B98C53"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17. §</w:t>
      </w:r>
      <w:r w:rsidR="002E7C0E" w:rsidRPr="00A01DAA">
        <w:rPr>
          <w:color w:val="auto"/>
        </w:rPr>
        <w:t xml:space="preserve"> </w:t>
      </w:r>
      <w:r w:rsidRPr="00A01DAA">
        <w:rPr>
          <w:rFonts w:ascii="Times New Roman" w:eastAsia="Times New Roman" w:hAnsi="Times New Roman" w:cs="Times New Roman"/>
          <w:color w:val="auto"/>
          <w:sz w:val="24"/>
          <w:szCs w:val="24"/>
        </w:rPr>
        <w:t>az Áht. 34. §</w:t>
      </w:r>
      <w:proofErr w:type="spellStart"/>
      <w:r w:rsidRPr="00A01DAA">
        <w:rPr>
          <w:rFonts w:ascii="Times New Roman" w:eastAsia="Times New Roman" w:hAnsi="Times New Roman" w:cs="Times New Roman"/>
          <w:color w:val="auto"/>
          <w:sz w:val="24"/>
          <w:szCs w:val="24"/>
        </w:rPr>
        <w:t>-ának</w:t>
      </w:r>
      <w:proofErr w:type="spellEnd"/>
      <w:r w:rsidRPr="00A01DAA">
        <w:rPr>
          <w:rFonts w:ascii="Times New Roman" w:eastAsia="Times New Roman" w:hAnsi="Times New Roman" w:cs="Times New Roman"/>
          <w:color w:val="auto"/>
          <w:sz w:val="24"/>
          <w:szCs w:val="24"/>
        </w:rPr>
        <w:t xml:space="preserve"> előírásai szerint rögzíti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01DAA" w:rsidRDefault="000F6FE5" w:rsidP="00FD3853">
      <w:pPr>
        <w:widowControl w:val="0"/>
        <w:jc w:val="both"/>
        <w:rPr>
          <w:color w:val="auto"/>
        </w:rPr>
      </w:pPr>
    </w:p>
    <w:p w14:paraId="11F18FBF"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18. § szabályozást ad </w:t>
      </w:r>
      <w:r w:rsidR="0083280D" w:rsidRPr="00A01DAA">
        <w:rPr>
          <w:rFonts w:ascii="Times New Roman" w:eastAsia="Times New Roman" w:hAnsi="Times New Roman" w:cs="Times New Roman"/>
          <w:color w:val="auto"/>
          <w:sz w:val="24"/>
          <w:szCs w:val="24"/>
        </w:rPr>
        <w:t xml:space="preserve">az önkormányzat irányítása alá tartozó intézményeknél </w:t>
      </w:r>
      <w:r w:rsidRPr="00A01DAA">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A01DAA" w:rsidRDefault="000F6FE5" w:rsidP="00FD3853">
      <w:pPr>
        <w:widowControl w:val="0"/>
        <w:jc w:val="both"/>
        <w:rPr>
          <w:color w:val="auto"/>
        </w:rPr>
      </w:pPr>
    </w:p>
    <w:p w14:paraId="3BDDA6D5"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19. §</w:t>
      </w:r>
      <w:r w:rsidR="002E7C0E" w:rsidRPr="00A01DAA">
        <w:rPr>
          <w:color w:val="auto"/>
        </w:rPr>
        <w:t xml:space="preserve"> </w:t>
      </w:r>
      <w:r w:rsidRPr="00A01DA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01DAA" w:rsidRDefault="002E7C0E" w:rsidP="00FD3853">
      <w:pPr>
        <w:widowControl w:val="0"/>
        <w:jc w:val="both"/>
        <w:rPr>
          <w:color w:val="auto"/>
        </w:rPr>
      </w:pPr>
    </w:p>
    <w:p w14:paraId="1FD589E1" w14:textId="3EA63F1E"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20.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maradván</w:t>
      </w:r>
      <w:r w:rsidR="00A930BE" w:rsidRPr="00A01DAA">
        <w:rPr>
          <w:rFonts w:ascii="Times New Roman" w:eastAsia="Times New Roman" w:hAnsi="Times New Roman" w:cs="Times New Roman"/>
          <w:color w:val="auto"/>
          <w:sz w:val="24"/>
          <w:szCs w:val="24"/>
        </w:rPr>
        <w:t>y</w:t>
      </w:r>
      <w:r w:rsidR="00896A91" w:rsidRPr="00A01DAA">
        <w:rPr>
          <w:rFonts w:ascii="Times New Roman" w:eastAsia="Times New Roman" w:hAnsi="Times New Roman" w:cs="Times New Roman"/>
          <w:color w:val="auto"/>
          <w:sz w:val="24"/>
          <w:szCs w:val="24"/>
        </w:rPr>
        <w:t xml:space="preserve"> jóváhagyásának jogkörét, a 2021</w:t>
      </w:r>
      <w:r w:rsidRPr="00A01DA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01DAA">
        <w:rPr>
          <w:rFonts w:ascii="Times New Roman" w:eastAsia="Times New Roman" w:hAnsi="Times New Roman" w:cs="Times New Roman"/>
          <w:color w:val="auto"/>
          <w:sz w:val="24"/>
          <w:szCs w:val="24"/>
        </w:rPr>
        <w:t>Ö</w:t>
      </w:r>
      <w:r w:rsidRPr="00A01DAA">
        <w:rPr>
          <w:rFonts w:ascii="Times New Roman" w:eastAsia="Times New Roman" w:hAnsi="Times New Roman" w:cs="Times New Roman"/>
          <w:color w:val="auto"/>
          <w:sz w:val="24"/>
          <w:szCs w:val="24"/>
        </w:rPr>
        <w:t>nkormányzat</w:t>
      </w:r>
      <w:r w:rsidR="004F7469"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4F7469" w:rsidRPr="00A01DAA">
        <w:rPr>
          <w:rFonts w:ascii="Times New Roman" w:eastAsia="Times New Roman" w:hAnsi="Times New Roman" w:cs="Times New Roman"/>
          <w:color w:val="auto"/>
          <w:sz w:val="24"/>
          <w:szCs w:val="24"/>
        </w:rPr>
        <w:t>rányítás alá tartozó</w:t>
      </w:r>
      <w:r w:rsidRPr="00A01DA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01DAA" w:rsidRDefault="00B97A03"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21.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01DAA" w:rsidRDefault="001B14CE" w:rsidP="00FD3853">
      <w:pPr>
        <w:widowControl w:val="0"/>
        <w:jc w:val="both"/>
        <w:rPr>
          <w:color w:val="auto"/>
        </w:rPr>
      </w:pPr>
    </w:p>
    <w:p w14:paraId="33578E01"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01DAA" w:rsidRDefault="000F6FE5" w:rsidP="00FD3853">
      <w:pPr>
        <w:widowControl w:val="0"/>
        <w:ind w:left="60" w:firstLine="705"/>
        <w:jc w:val="both"/>
        <w:rPr>
          <w:color w:val="auto"/>
        </w:rPr>
      </w:pPr>
    </w:p>
    <w:p w14:paraId="3EFE019F"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23. §</w:t>
      </w:r>
      <w:r w:rsidR="002E7C0E" w:rsidRPr="00A01DAA">
        <w:rPr>
          <w:color w:val="auto"/>
        </w:rPr>
        <w:t xml:space="preserve"> </w:t>
      </w:r>
      <w:r w:rsidRPr="00A01DA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01DAA" w:rsidRDefault="002E7C0E" w:rsidP="00FD3853">
      <w:pPr>
        <w:widowControl w:val="0"/>
        <w:jc w:val="both"/>
        <w:rPr>
          <w:color w:val="auto"/>
        </w:rPr>
      </w:pPr>
    </w:p>
    <w:p w14:paraId="21092D6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24. § a költségvetés végrehajtása során a készpénzkímélő fizetési módot írja elő. Az Áht. 85.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148. § bekezdései szerint lehetséges, a helyi szabályozás alapján megengedett pénztári kifizetéseket határozza meg.</w:t>
      </w:r>
    </w:p>
    <w:p w14:paraId="781EC9B6" w14:textId="77777777" w:rsidR="002E7C0E" w:rsidRPr="00A01DAA" w:rsidRDefault="002E7C0E" w:rsidP="00FD3853">
      <w:pPr>
        <w:widowControl w:val="0"/>
        <w:jc w:val="both"/>
        <w:rPr>
          <w:color w:val="auto"/>
        </w:rPr>
      </w:pPr>
    </w:p>
    <w:p w14:paraId="502D4566" w14:textId="730EE221"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25. §</w:t>
      </w:r>
      <w:r w:rsidR="002E7C0E" w:rsidRPr="00A01DAA">
        <w:rPr>
          <w:color w:val="auto"/>
        </w:rPr>
        <w:t xml:space="preserve"> </w:t>
      </w:r>
      <w:r w:rsidRPr="00A01DAA">
        <w:rPr>
          <w:rFonts w:ascii="Times New Roman" w:eastAsia="Times New Roman" w:hAnsi="Times New Roman" w:cs="Times New Roman"/>
          <w:color w:val="auto"/>
          <w:sz w:val="24"/>
          <w:szCs w:val="24"/>
        </w:rPr>
        <w:t>az Áht. 41. § (4) bekezdése alapján szabályozza az intézmények és az Önkormányzat finanszírozási célú pénzügyi műveleteit, a garancia és kezességvállalást, egyéb számlavezetési előírásokat tartalmaz. Szabályozza a költségvetési évet követő évekre vonatkozó,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kötelezettségvállalásokat.</w:t>
      </w:r>
    </w:p>
    <w:p w14:paraId="73CC44AD" w14:textId="77777777" w:rsidR="000F6FE5" w:rsidRPr="00A01DAA" w:rsidRDefault="000F6FE5" w:rsidP="00FD3853">
      <w:pPr>
        <w:widowControl w:val="0"/>
        <w:jc w:val="both"/>
        <w:rPr>
          <w:color w:val="auto"/>
        </w:rPr>
      </w:pPr>
    </w:p>
    <w:p w14:paraId="7E738CE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26. §</w:t>
      </w:r>
      <w:r w:rsidR="002E7C0E" w:rsidRPr="00A01DAA">
        <w:rPr>
          <w:color w:val="auto"/>
        </w:rPr>
        <w:t xml:space="preserve"> </w:t>
      </w:r>
      <w:r w:rsidRPr="00A01DA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01DAA" w:rsidRDefault="000F6FE5" w:rsidP="00FD3853">
      <w:pPr>
        <w:widowControl w:val="0"/>
        <w:jc w:val="both"/>
        <w:rPr>
          <w:color w:val="auto"/>
        </w:rPr>
      </w:pPr>
    </w:p>
    <w:p w14:paraId="06401450" w14:textId="0A56B96A"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27. §</w:t>
      </w:r>
      <w:r w:rsidR="002E7C0E" w:rsidRPr="00A01DAA">
        <w:rPr>
          <w:color w:val="auto"/>
        </w:rPr>
        <w:t xml:space="preserve"> </w:t>
      </w:r>
      <w:r w:rsidRPr="00A01DAA">
        <w:rPr>
          <w:rFonts w:ascii="Times New Roman" w:eastAsia="Times New Roman" w:hAnsi="Times New Roman" w:cs="Times New Roman"/>
          <w:color w:val="auto"/>
          <w:sz w:val="24"/>
          <w:szCs w:val="24"/>
        </w:rPr>
        <w:t>meghatározza a köztisztviselők 20</w:t>
      </w:r>
      <w:r w:rsidR="00A930BE" w:rsidRPr="00A01DAA">
        <w:rPr>
          <w:rFonts w:ascii="Times New Roman" w:eastAsia="Times New Roman" w:hAnsi="Times New Roman" w:cs="Times New Roman"/>
          <w:color w:val="auto"/>
          <w:sz w:val="24"/>
          <w:szCs w:val="24"/>
        </w:rPr>
        <w:t>2</w:t>
      </w:r>
      <w:r w:rsidR="00896A91"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01DAA" w:rsidRDefault="000F6FE5" w:rsidP="00FD3853">
      <w:pPr>
        <w:widowControl w:val="0"/>
        <w:jc w:val="both"/>
        <w:rPr>
          <w:color w:val="auto"/>
        </w:rPr>
      </w:pPr>
    </w:p>
    <w:p w14:paraId="4083C159" w14:textId="2CFDBBFC"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harmadik fejezete </w:t>
      </w:r>
      <w:r w:rsidRPr="00A01DAA">
        <w:rPr>
          <w:rFonts w:ascii="Times New Roman" w:eastAsia="Times New Roman" w:hAnsi="Times New Roman" w:cs="Times New Roman"/>
          <w:color w:val="auto"/>
          <w:sz w:val="24"/>
          <w:szCs w:val="24"/>
        </w:rPr>
        <w:t>a vegyes és záró rendelkezéseket tartalmazza</w:t>
      </w:r>
      <w:r w:rsidR="009D4CE9" w:rsidRPr="00A01DAA">
        <w:rPr>
          <w:rFonts w:ascii="Times New Roman" w:eastAsia="Times New Roman" w:hAnsi="Times New Roman" w:cs="Times New Roman"/>
          <w:color w:val="auto"/>
          <w:sz w:val="24"/>
          <w:szCs w:val="24"/>
        </w:rPr>
        <w:t xml:space="preserve"> (28-</w:t>
      </w:r>
      <w:r w:rsidR="0009779D" w:rsidRPr="00A01DAA">
        <w:rPr>
          <w:rFonts w:ascii="Times New Roman" w:eastAsia="Times New Roman" w:hAnsi="Times New Roman" w:cs="Times New Roman"/>
          <w:color w:val="auto"/>
          <w:sz w:val="24"/>
          <w:szCs w:val="24"/>
        </w:rPr>
        <w:t>31</w:t>
      </w:r>
      <w:r w:rsidR="009D4CE9" w:rsidRPr="00A01DAA">
        <w:rPr>
          <w:rFonts w:ascii="Times New Roman" w:eastAsia="Times New Roman" w:hAnsi="Times New Roman" w:cs="Times New Roman"/>
          <w:color w:val="auto"/>
          <w:sz w:val="24"/>
          <w:szCs w:val="24"/>
        </w:rPr>
        <w:t>. §</w:t>
      </w:r>
      <w:proofErr w:type="spellStart"/>
      <w:r w:rsidR="009D4CE9" w:rsidRPr="00A01DAA">
        <w:rPr>
          <w:rFonts w:ascii="Times New Roman" w:eastAsia="Times New Roman" w:hAnsi="Times New Roman" w:cs="Times New Roman"/>
          <w:color w:val="auto"/>
          <w:sz w:val="24"/>
          <w:szCs w:val="24"/>
        </w:rPr>
        <w:t>-ok</w:t>
      </w:r>
      <w:proofErr w:type="spellEnd"/>
      <w:r w:rsidR="009D4CE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w:t>
      </w:r>
    </w:p>
    <w:p w14:paraId="199D4B27"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28. §</w:t>
      </w:r>
      <w:r w:rsidR="002E7C0E" w:rsidRPr="00A01DAA">
        <w:rPr>
          <w:color w:val="auto"/>
        </w:rPr>
        <w:t xml:space="preserve"> </w:t>
      </w:r>
      <w:r w:rsidRPr="00A01DAA">
        <w:rPr>
          <w:rFonts w:ascii="Times New Roman" w:eastAsia="Times New Roman" w:hAnsi="Times New Roman" w:cs="Times New Roman"/>
          <w:color w:val="auto"/>
          <w:sz w:val="24"/>
          <w:szCs w:val="24"/>
        </w:rPr>
        <w:t>az Áht. 91. §</w:t>
      </w:r>
      <w:proofErr w:type="spellStart"/>
      <w:r w:rsidRPr="00A01DAA">
        <w:rPr>
          <w:rFonts w:ascii="Times New Roman" w:eastAsia="Times New Roman" w:hAnsi="Times New Roman" w:cs="Times New Roman"/>
          <w:color w:val="auto"/>
          <w:sz w:val="24"/>
          <w:szCs w:val="24"/>
        </w:rPr>
        <w:t>-</w:t>
      </w:r>
      <w:proofErr w:type="gramStart"/>
      <w:r w:rsidRPr="00A01DAA">
        <w:rPr>
          <w:rFonts w:ascii="Times New Roman" w:eastAsia="Times New Roman" w:hAnsi="Times New Roman" w:cs="Times New Roman"/>
          <w:color w:val="auto"/>
          <w:sz w:val="24"/>
          <w:szCs w:val="24"/>
        </w:rPr>
        <w:t>a</w:t>
      </w:r>
      <w:proofErr w:type="spellEnd"/>
      <w:proofErr w:type="gramEnd"/>
      <w:r w:rsidRPr="00A01DAA">
        <w:rPr>
          <w:rFonts w:ascii="Times New Roman" w:eastAsia="Times New Roman" w:hAnsi="Times New Roman" w:cs="Times New Roman"/>
          <w:color w:val="auto"/>
          <w:sz w:val="24"/>
          <w:szCs w:val="24"/>
        </w:rPr>
        <w:t xml:space="preserve"> </w:t>
      </w:r>
      <w:r w:rsidR="00904370" w:rsidRPr="00A01DAA">
        <w:rPr>
          <w:rFonts w:ascii="Times New Roman" w:eastAsia="Times New Roman" w:hAnsi="Times New Roman" w:cs="Times New Roman"/>
          <w:color w:val="auto"/>
          <w:sz w:val="24"/>
          <w:szCs w:val="24"/>
        </w:rPr>
        <w:t xml:space="preserve">alapján </w:t>
      </w:r>
      <w:r w:rsidRPr="00A01DAA">
        <w:rPr>
          <w:rFonts w:ascii="Times New Roman" w:eastAsia="Times New Roman" w:hAnsi="Times New Roman" w:cs="Times New Roman"/>
          <w:color w:val="auto"/>
          <w:sz w:val="24"/>
          <w:szCs w:val="24"/>
        </w:rPr>
        <w:t>rendelkezik a költségvetés végrehajtásáról szóló zárszámadás elkészítéséről.</w:t>
      </w:r>
    </w:p>
    <w:p w14:paraId="62B6755F"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0CC1A7FD" w14:textId="6C7B703D" w:rsidR="005038FD" w:rsidRPr="00A01DAA" w:rsidRDefault="00B97A03" w:rsidP="0009779D">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29.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rendelet hatály</w:t>
      </w:r>
      <w:r w:rsidR="00A930BE" w:rsidRPr="00A01DAA">
        <w:rPr>
          <w:rFonts w:ascii="Times New Roman" w:eastAsia="Times New Roman" w:hAnsi="Times New Roman" w:cs="Times New Roman"/>
          <w:color w:val="auto"/>
          <w:sz w:val="24"/>
          <w:szCs w:val="24"/>
        </w:rPr>
        <w:t>b</w:t>
      </w:r>
      <w:r w:rsidR="00896A91" w:rsidRPr="00A01DAA">
        <w:rPr>
          <w:rFonts w:ascii="Times New Roman" w:eastAsia="Times New Roman" w:hAnsi="Times New Roman" w:cs="Times New Roman"/>
          <w:color w:val="auto"/>
          <w:sz w:val="24"/>
          <w:szCs w:val="24"/>
        </w:rPr>
        <w:t>alépéséről</w:t>
      </w:r>
      <w:r w:rsidR="0009779D" w:rsidRPr="00A01DAA">
        <w:rPr>
          <w:rFonts w:ascii="Times New Roman" w:eastAsia="Times New Roman" w:hAnsi="Times New Roman" w:cs="Times New Roman"/>
          <w:color w:val="auto"/>
          <w:sz w:val="24"/>
          <w:szCs w:val="24"/>
        </w:rPr>
        <w:t xml:space="preserve"> szól,</w:t>
      </w:r>
      <w:r w:rsidR="00896A91" w:rsidRPr="00A01DAA">
        <w:rPr>
          <w:rFonts w:ascii="Times New Roman" w:eastAsia="Times New Roman" w:hAnsi="Times New Roman" w:cs="Times New Roman"/>
          <w:color w:val="auto"/>
          <w:sz w:val="24"/>
          <w:szCs w:val="24"/>
        </w:rPr>
        <w:t xml:space="preserve"> </w:t>
      </w:r>
      <w:r w:rsidR="0009779D" w:rsidRPr="00A01DAA">
        <w:rPr>
          <w:rFonts w:ascii="Times New Roman" w:eastAsia="Times New Roman" w:hAnsi="Times New Roman" w:cs="Times New Roman"/>
          <w:color w:val="auto"/>
          <w:sz w:val="24"/>
          <w:szCs w:val="24"/>
        </w:rPr>
        <w:t xml:space="preserve">rögzíti </w:t>
      </w:r>
      <w:r w:rsidR="009D4CE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rendelet hatálybalépésének időpontját, annak érdekében, hogy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elemi költségvetés összeállítása</w:t>
      </w:r>
      <w:r w:rsidR="009D4CE9" w:rsidRPr="00A01DAA">
        <w:rPr>
          <w:rFonts w:ascii="Times New Roman" w:eastAsia="Times New Roman" w:hAnsi="Times New Roman" w:cs="Times New Roman"/>
          <w:color w:val="auto"/>
          <w:sz w:val="24"/>
          <w:szCs w:val="24"/>
        </w:rPr>
        <w:t xml:space="preserve">, továbbá a Magyar Államkincstár felé az adatszolgáltatási kötelezettség teljesítése </w:t>
      </w:r>
      <w:r w:rsidRPr="00A01DAA">
        <w:rPr>
          <w:rFonts w:ascii="Times New Roman" w:eastAsia="Times New Roman" w:hAnsi="Times New Roman" w:cs="Times New Roman"/>
          <w:color w:val="auto"/>
          <w:sz w:val="24"/>
          <w:szCs w:val="24"/>
        </w:rPr>
        <w:t xml:space="preserve">határidőre </w:t>
      </w:r>
      <w:r w:rsidR="009D4CE9" w:rsidRPr="00A01DAA">
        <w:rPr>
          <w:rFonts w:ascii="Times New Roman" w:eastAsia="Times New Roman" w:hAnsi="Times New Roman" w:cs="Times New Roman"/>
          <w:color w:val="auto"/>
          <w:sz w:val="24"/>
          <w:szCs w:val="24"/>
        </w:rPr>
        <w:t>megtörténjen</w:t>
      </w:r>
      <w:r w:rsidRPr="00A01DAA">
        <w:rPr>
          <w:rFonts w:ascii="Times New Roman" w:eastAsia="Times New Roman" w:hAnsi="Times New Roman" w:cs="Times New Roman"/>
          <w:color w:val="auto"/>
          <w:sz w:val="24"/>
          <w:szCs w:val="24"/>
        </w:rPr>
        <w:t>.</w:t>
      </w:r>
    </w:p>
    <w:p w14:paraId="744E1A6D" w14:textId="77777777" w:rsidR="0009779D" w:rsidRPr="00A01DAA" w:rsidRDefault="0009779D" w:rsidP="0009779D">
      <w:pPr>
        <w:widowControl w:val="0"/>
        <w:ind w:left="426"/>
        <w:jc w:val="both"/>
        <w:rPr>
          <w:rFonts w:ascii="Times New Roman" w:eastAsia="Times New Roman" w:hAnsi="Times New Roman" w:cs="Times New Roman"/>
          <w:color w:val="auto"/>
          <w:sz w:val="24"/>
          <w:szCs w:val="24"/>
        </w:rPr>
      </w:pPr>
    </w:p>
    <w:p w14:paraId="7358AD7F" w14:textId="27B5029E" w:rsidR="0009779D" w:rsidRPr="00A01DAA" w:rsidRDefault="0009779D" w:rsidP="0009779D">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30-31. § a 2021. évi költségvetésről szóló rendelet</w:t>
      </w:r>
      <w:r w:rsidR="00AC3176" w:rsidRPr="00A01DAA">
        <w:rPr>
          <w:rFonts w:ascii="Times New Roman" w:eastAsia="Times New Roman" w:hAnsi="Times New Roman" w:cs="Times New Roman"/>
          <w:color w:val="auto"/>
          <w:sz w:val="24"/>
          <w:szCs w:val="24"/>
        </w:rPr>
        <w:t>, valamint a 2022. évi</w:t>
      </w:r>
      <w:r w:rsidRPr="00A01DAA">
        <w:rPr>
          <w:rFonts w:ascii="Times New Roman" w:eastAsia="Times New Roman" w:hAnsi="Times New Roman" w:cs="Times New Roman"/>
          <w:color w:val="auto"/>
          <w:sz w:val="24"/>
          <w:szCs w:val="24"/>
        </w:rPr>
        <w:t xml:space="preserve"> átmeneti gazdálkodásról szóló 52/2021. (XII.15.) rendelet hatályon kívül helyezéséről intézkedik.</w:t>
      </w:r>
    </w:p>
    <w:p w14:paraId="7C564CA7"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p w14:paraId="15C7A845"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sectPr w:rsidR="00C140AA" w:rsidRPr="00A01DAA" w:rsidSect="001B14CE">
      <w:footerReference w:type="default" r:id="rId9"/>
      <w:pgSz w:w="12240" w:h="15840"/>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6BC51" w14:textId="77777777" w:rsidR="00DA3549" w:rsidRDefault="00DA3549">
      <w:pPr>
        <w:spacing w:line="240" w:lineRule="auto"/>
      </w:pPr>
      <w:r>
        <w:separator/>
      </w:r>
    </w:p>
  </w:endnote>
  <w:endnote w:type="continuationSeparator" w:id="0">
    <w:p w14:paraId="68A4C37E" w14:textId="77777777" w:rsidR="00DA3549" w:rsidRDefault="00DA3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59776" w14:textId="77777777" w:rsidR="005575A7" w:rsidRPr="001B14CE" w:rsidRDefault="005575A7">
    <w:pPr>
      <w:tabs>
        <w:tab w:val="center" w:pos="4536"/>
        <w:tab w:val="right" w:pos="9072"/>
      </w:tabs>
      <w:spacing w:after="200"/>
      <w:jc w:val="center"/>
      <w:rPr>
        <w:rFonts w:ascii="Times New Roman" w:hAnsi="Times New Roman" w:cs="Times New Roman"/>
        <w:sz w:val="20"/>
        <w:szCs w:val="20"/>
      </w:rP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A01DAA">
      <w:rPr>
        <w:rFonts w:ascii="Times New Roman" w:hAnsi="Times New Roman" w:cs="Times New Roman"/>
        <w:noProof/>
        <w:sz w:val="20"/>
        <w:szCs w:val="20"/>
      </w:rPr>
      <w:t>35</w:t>
    </w:r>
    <w:r w:rsidRPr="001B14CE">
      <w:rPr>
        <w:rFonts w:ascii="Times New Roman" w:hAnsi="Times New Roman" w:cs="Times New Roman"/>
        <w:sz w:val="20"/>
        <w:szCs w:val="20"/>
      </w:rPr>
      <w:fldChar w:fldCharType="end"/>
    </w:r>
  </w:p>
  <w:p w14:paraId="54B07251" w14:textId="77777777" w:rsidR="005575A7" w:rsidRDefault="005575A7">
    <w:pPr>
      <w:tabs>
        <w:tab w:val="center" w:pos="4536"/>
        <w:tab w:val="right" w:pos="9072"/>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CDDD5" w14:textId="77777777" w:rsidR="00DA3549" w:rsidRDefault="00DA3549">
      <w:pPr>
        <w:spacing w:line="240" w:lineRule="auto"/>
      </w:pPr>
      <w:r>
        <w:separator/>
      </w:r>
    </w:p>
  </w:footnote>
  <w:footnote w:type="continuationSeparator" w:id="0">
    <w:p w14:paraId="035FD2DC" w14:textId="77777777" w:rsidR="00DA3549" w:rsidRDefault="00DA35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140"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44C82CF0"/>
    <w:lvl w:ilvl="0">
      <w:start w:val="1"/>
      <w:numFmt w:val="decimal"/>
      <w:lvlText w:val="(%1)"/>
      <w:lvlJc w:val="left"/>
      <w:pPr>
        <w:ind w:left="928" w:firstLine="568"/>
      </w:pPr>
      <w:rPr>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286E5E48"/>
    <w:lvl w:ilvl="0" w:tplc="5944DB48">
      <w:start w:val="1"/>
      <w:numFmt w:val="decimal"/>
      <w:lvlText w:val="(%1)"/>
      <w:lvlJc w:val="left"/>
      <w:pPr>
        <w:ind w:left="725" w:hanging="360"/>
      </w:pPr>
      <w:rPr>
        <w:rFonts w:ascii="Times New Roman" w:eastAsia="Times New Roman" w:hAnsi="Times New Roman" w:cs="Times New Roman" w:hint="default"/>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988"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27716"/>
    <w:rsid w:val="00032904"/>
    <w:rsid w:val="000358BB"/>
    <w:rsid w:val="00037BA9"/>
    <w:rsid w:val="00040D4A"/>
    <w:rsid w:val="000418AD"/>
    <w:rsid w:val="00042E19"/>
    <w:rsid w:val="00045153"/>
    <w:rsid w:val="00045879"/>
    <w:rsid w:val="00046BF7"/>
    <w:rsid w:val="00053BD6"/>
    <w:rsid w:val="0006262F"/>
    <w:rsid w:val="00064388"/>
    <w:rsid w:val="0006619D"/>
    <w:rsid w:val="0006706D"/>
    <w:rsid w:val="00070AA4"/>
    <w:rsid w:val="0007397B"/>
    <w:rsid w:val="00075AA3"/>
    <w:rsid w:val="00075BEC"/>
    <w:rsid w:val="00077DD1"/>
    <w:rsid w:val="00077F40"/>
    <w:rsid w:val="000832C6"/>
    <w:rsid w:val="000834D3"/>
    <w:rsid w:val="00085CF9"/>
    <w:rsid w:val="0008759D"/>
    <w:rsid w:val="00091DFD"/>
    <w:rsid w:val="00093AD5"/>
    <w:rsid w:val="00095679"/>
    <w:rsid w:val="00095EC9"/>
    <w:rsid w:val="00096140"/>
    <w:rsid w:val="00097412"/>
    <w:rsid w:val="0009779D"/>
    <w:rsid w:val="000A29A8"/>
    <w:rsid w:val="000B0F37"/>
    <w:rsid w:val="000B5CF0"/>
    <w:rsid w:val="000C22F6"/>
    <w:rsid w:val="000C2FB8"/>
    <w:rsid w:val="000D73A2"/>
    <w:rsid w:val="000D7997"/>
    <w:rsid w:val="000E4D97"/>
    <w:rsid w:val="000E5111"/>
    <w:rsid w:val="000E5500"/>
    <w:rsid w:val="000E7392"/>
    <w:rsid w:val="000F2417"/>
    <w:rsid w:val="000F57DD"/>
    <w:rsid w:val="000F672E"/>
    <w:rsid w:val="000F6FE5"/>
    <w:rsid w:val="001041C2"/>
    <w:rsid w:val="0010559D"/>
    <w:rsid w:val="001055D9"/>
    <w:rsid w:val="001122D7"/>
    <w:rsid w:val="001134AD"/>
    <w:rsid w:val="00115BEC"/>
    <w:rsid w:val="00120DFD"/>
    <w:rsid w:val="001242C6"/>
    <w:rsid w:val="00126B09"/>
    <w:rsid w:val="001369AD"/>
    <w:rsid w:val="00140832"/>
    <w:rsid w:val="00141A63"/>
    <w:rsid w:val="00141E3B"/>
    <w:rsid w:val="0014469F"/>
    <w:rsid w:val="00151A53"/>
    <w:rsid w:val="001530B6"/>
    <w:rsid w:val="001555A2"/>
    <w:rsid w:val="00155ED4"/>
    <w:rsid w:val="00156E08"/>
    <w:rsid w:val="00165895"/>
    <w:rsid w:val="00167EC7"/>
    <w:rsid w:val="00172AB8"/>
    <w:rsid w:val="00180DAB"/>
    <w:rsid w:val="00181681"/>
    <w:rsid w:val="001837C6"/>
    <w:rsid w:val="00183CC6"/>
    <w:rsid w:val="00190393"/>
    <w:rsid w:val="00193AFA"/>
    <w:rsid w:val="00194FF3"/>
    <w:rsid w:val="00195AFF"/>
    <w:rsid w:val="0019622A"/>
    <w:rsid w:val="00197040"/>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725A"/>
    <w:rsid w:val="001E0424"/>
    <w:rsid w:val="001E2271"/>
    <w:rsid w:val="001E22E2"/>
    <w:rsid w:val="001E28E3"/>
    <w:rsid w:val="001E47EF"/>
    <w:rsid w:val="001E60F6"/>
    <w:rsid w:val="001E7DB3"/>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21BF6"/>
    <w:rsid w:val="002234E0"/>
    <w:rsid w:val="002249F5"/>
    <w:rsid w:val="0023219D"/>
    <w:rsid w:val="00233C1D"/>
    <w:rsid w:val="00235F72"/>
    <w:rsid w:val="00243B10"/>
    <w:rsid w:val="00244A32"/>
    <w:rsid w:val="00245425"/>
    <w:rsid w:val="00247598"/>
    <w:rsid w:val="002479D1"/>
    <w:rsid w:val="002536A9"/>
    <w:rsid w:val="0025512A"/>
    <w:rsid w:val="00256BEC"/>
    <w:rsid w:val="00262633"/>
    <w:rsid w:val="00271F0A"/>
    <w:rsid w:val="00274D3B"/>
    <w:rsid w:val="00277B74"/>
    <w:rsid w:val="00282CD4"/>
    <w:rsid w:val="00291C3F"/>
    <w:rsid w:val="00294363"/>
    <w:rsid w:val="002A0D75"/>
    <w:rsid w:val="002A3F12"/>
    <w:rsid w:val="002A4764"/>
    <w:rsid w:val="002B12EB"/>
    <w:rsid w:val="002B17BC"/>
    <w:rsid w:val="002B1899"/>
    <w:rsid w:val="002B2B5A"/>
    <w:rsid w:val="002B2E29"/>
    <w:rsid w:val="002B39DF"/>
    <w:rsid w:val="002B4330"/>
    <w:rsid w:val="002B79A4"/>
    <w:rsid w:val="002C02CD"/>
    <w:rsid w:val="002C17C4"/>
    <w:rsid w:val="002C301A"/>
    <w:rsid w:val="002C4B3F"/>
    <w:rsid w:val="002C5260"/>
    <w:rsid w:val="002C5EC6"/>
    <w:rsid w:val="002C72FF"/>
    <w:rsid w:val="002D1493"/>
    <w:rsid w:val="002D2DE2"/>
    <w:rsid w:val="002D2E6C"/>
    <w:rsid w:val="002D424B"/>
    <w:rsid w:val="002E5487"/>
    <w:rsid w:val="002E7684"/>
    <w:rsid w:val="002E7C0E"/>
    <w:rsid w:val="00300C96"/>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6263D"/>
    <w:rsid w:val="00365336"/>
    <w:rsid w:val="00365794"/>
    <w:rsid w:val="00377838"/>
    <w:rsid w:val="0038114B"/>
    <w:rsid w:val="00382D49"/>
    <w:rsid w:val="0038710D"/>
    <w:rsid w:val="003875CD"/>
    <w:rsid w:val="00393E00"/>
    <w:rsid w:val="003A3172"/>
    <w:rsid w:val="003A46A0"/>
    <w:rsid w:val="003A4B0C"/>
    <w:rsid w:val="003A7EEF"/>
    <w:rsid w:val="003B5626"/>
    <w:rsid w:val="003B7385"/>
    <w:rsid w:val="003C024D"/>
    <w:rsid w:val="003C4B5F"/>
    <w:rsid w:val="003C5CA2"/>
    <w:rsid w:val="003D1FEC"/>
    <w:rsid w:val="003D28FD"/>
    <w:rsid w:val="003D381E"/>
    <w:rsid w:val="003D42D0"/>
    <w:rsid w:val="003D5E74"/>
    <w:rsid w:val="003D6831"/>
    <w:rsid w:val="003E3F57"/>
    <w:rsid w:val="003E4F24"/>
    <w:rsid w:val="003F17C5"/>
    <w:rsid w:val="003F7CDC"/>
    <w:rsid w:val="00406488"/>
    <w:rsid w:val="004079C3"/>
    <w:rsid w:val="004126FD"/>
    <w:rsid w:val="004158C2"/>
    <w:rsid w:val="00416295"/>
    <w:rsid w:val="004172AF"/>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57BC"/>
    <w:rsid w:val="004A5D35"/>
    <w:rsid w:val="004A6B99"/>
    <w:rsid w:val="004B0B9B"/>
    <w:rsid w:val="004B3CE9"/>
    <w:rsid w:val="004B4015"/>
    <w:rsid w:val="004B4586"/>
    <w:rsid w:val="004B50E6"/>
    <w:rsid w:val="004B653C"/>
    <w:rsid w:val="004B727D"/>
    <w:rsid w:val="004B7BE0"/>
    <w:rsid w:val="004B7FE0"/>
    <w:rsid w:val="004C36FC"/>
    <w:rsid w:val="004C5D0E"/>
    <w:rsid w:val="004E1E10"/>
    <w:rsid w:val="004E49A8"/>
    <w:rsid w:val="004E689B"/>
    <w:rsid w:val="004E6A69"/>
    <w:rsid w:val="004E6DFA"/>
    <w:rsid w:val="004F0A3C"/>
    <w:rsid w:val="004F2817"/>
    <w:rsid w:val="004F2A4E"/>
    <w:rsid w:val="004F3DE9"/>
    <w:rsid w:val="004F5D4E"/>
    <w:rsid w:val="004F6973"/>
    <w:rsid w:val="004F7469"/>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417A1"/>
    <w:rsid w:val="0054182E"/>
    <w:rsid w:val="00545200"/>
    <w:rsid w:val="0054716F"/>
    <w:rsid w:val="00550D4E"/>
    <w:rsid w:val="005553F8"/>
    <w:rsid w:val="00556116"/>
    <w:rsid w:val="005575A7"/>
    <w:rsid w:val="00557633"/>
    <w:rsid w:val="00560D6D"/>
    <w:rsid w:val="00562443"/>
    <w:rsid w:val="00562D0B"/>
    <w:rsid w:val="00566B1C"/>
    <w:rsid w:val="00570768"/>
    <w:rsid w:val="005716D1"/>
    <w:rsid w:val="005720C3"/>
    <w:rsid w:val="005728CD"/>
    <w:rsid w:val="00573D9A"/>
    <w:rsid w:val="005856E5"/>
    <w:rsid w:val="00591B8B"/>
    <w:rsid w:val="00593EFC"/>
    <w:rsid w:val="005951C1"/>
    <w:rsid w:val="005A0530"/>
    <w:rsid w:val="005A3BFC"/>
    <w:rsid w:val="005A5521"/>
    <w:rsid w:val="005A6FEE"/>
    <w:rsid w:val="005B49F4"/>
    <w:rsid w:val="005B5D93"/>
    <w:rsid w:val="005C5612"/>
    <w:rsid w:val="005C5C8B"/>
    <w:rsid w:val="005C5DED"/>
    <w:rsid w:val="005C5E22"/>
    <w:rsid w:val="005C772D"/>
    <w:rsid w:val="005C7E9C"/>
    <w:rsid w:val="005C7FBC"/>
    <w:rsid w:val="005D00FC"/>
    <w:rsid w:val="005D1836"/>
    <w:rsid w:val="005D289A"/>
    <w:rsid w:val="005D56E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4D18"/>
    <w:rsid w:val="0062625B"/>
    <w:rsid w:val="00626947"/>
    <w:rsid w:val="0062742B"/>
    <w:rsid w:val="00631A21"/>
    <w:rsid w:val="00633CA1"/>
    <w:rsid w:val="00634A7B"/>
    <w:rsid w:val="00634AF3"/>
    <w:rsid w:val="006428DE"/>
    <w:rsid w:val="00643583"/>
    <w:rsid w:val="006440B1"/>
    <w:rsid w:val="006512F1"/>
    <w:rsid w:val="00654F3E"/>
    <w:rsid w:val="0065529D"/>
    <w:rsid w:val="00661893"/>
    <w:rsid w:val="00661D56"/>
    <w:rsid w:val="0066531F"/>
    <w:rsid w:val="00667301"/>
    <w:rsid w:val="00673515"/>
    <w:rsid w:val="006754D2"/>
    <w:rsid w:val="00676DCF"/>
    <w:rsid w:val="00676DFA"/>
    <w:rsid w:val="00681288"/>
    <w:rsid w:val="00681A0C"/>
    <w:rsid w:val="0068370D"/>
    <w:rsid w:val="00684A57"/>
    <w:rsid w:val="00685BFD"/>
    <w:rsid w:val="0068603A"/>
    <w:rsid w:val="00690D52"/>
    <w:rsid w:val="0069188A"/>
    <w:rsid w:val="0069290E"/>
    <w:rsid w:val="00694225"/>
    <w:rsid w:val="00694C5A"/>
    <w:rsid w:val="00696DA2"/>
    <w:rsid w:val="006A3A77"/>
    <w:rsid w:val="006A5863"/>
    <w:rsid w:val="006B1D72"/>
    <w:rsid w:val="006B6DAC"/>
    <w:rsid w:val="006C13AF"/>
    <w:rsid w:val="006C3435"/>
    <w:rsid w:val="006C4DA0"/>
    <w:rsid w:val="006C60F6"/>
    <w:rsid w:val="006C6960"/>
    <w:rsid w:val="006D07E2"/>
    <w:rsid w:val="006D51DA"/>
    <w:rsid w:val="006D7162"/>
    <w:rsid w:val="006D7B86"/>
    <w:rsid w:val="006E0704"/>
    <w:rsid w:val="006E489F"/>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86E"/>
    <w:rsid w:val="00733797"/>
    <w:rsid w:val="007402BC"/>
    <w:rsid w:val="00740EA8"/>
    <w:rsid w:val="007417EC"/>
    <w:rsid w:val="007420C1"/>
    <w:rsid w:val="007444FA"/>
    <w:rsid w:val="00747A41"/>
    <w:rsid w:val="00751463"/>
    <w:rsid w:val="00755132"/>
    <w:rsid w:val="0076210F"/>
    <w:rsid w:val="00763820"/>
    <w:rsid w:val="0076455D"/>
    <w:rsid w:val="00767370"/>
    <w:rsid w:val="00770CFA"/>
    <w:rsid w:val="00773E79"/>
    <w:rsid w:val="00774E9A"/>
    <w:rsid w:val="007817B0"/>
    <w:rsid w:val="0078193C"/>
    <w:rsid w:val="00781BDF"/>
    <w:rsid w:val="00784708"/>
    <w:rsid w:val="00784F0B"/>
    <w:rsid w:val="007851F4"/>
    <w:rsid w:val="00785D69"/>
    <w:rsid w:val="00791D0C"/>
    <w:rsid w:val="00792159"/>
    <w:rsid w:val="007954EC"/>
    <w:rsid w:val="00795578"/>
    <w:rsid w:val="007972AA"/>
    <w:rsid w:val="007A182C"/>
    <w:rsid w:val="007A22B8"/>
    <w:rsid w:val="007A2E95"/>
    <w:rsid w:val="007A6A84"/>
    <w:rsid w:val="007A6C0D"/>
    <w:rsid w:val="007B6B81"/>
    <w:rsid w:val="007C2306"/>
    <w:rsid w:val="007C36AA"/>
    <w:rsid w:val="007C48F5"/>
    <w:rsid w:val="007D4D5D"/>
    <w:rsid w:val="007D5743"/>
    <w:rsid w:val="007D712E"/>
    <w:rsid w:val="007E229F"/>
    <w:rsid w:val="007E32B6"/>
    <w:rsid w:val="007E54C8"/>
    <w:rsid w:val="007E72DE"/>
    <w:rsid w:val="007F00B3"/>
    <w:rsid w:val="007F184A"/>
    <w:rsid w:val="007F39F5"/>
    <w:rsid w:val="00801283"/>
    <w:rsid w:val="0080407D"/>
    <w:rsid w:val="00810BB0"/>
    <w:rsid w:val="00812B97"/>
    <w:rsid w:val="00814EA5"/>
    <w:rsid w:val="00817BD6"/>
    <w:rsid w:val="0082132F"/>
    <w:rsid w:val="00822CBC"/>
    <w:rsid w:val="0082558A"/>
    <w:rsid w:val="00827AFD"/>
    <w:rsid w:val="0083280D"/>
    <w:rsid w:val="00833316"/>
    <w:rsid w:val="00833572"/>
    <w:rsid w:val="00833D3C"/>
    <w:rsid w:val="00842A8C"/>
    <w:rsid w:val="008459A7"/>
    <w:rsid w:val="008473A7"/>
    <w:rsid w:val="008519CF"/>
    <w:rsid w:val="00860EA1"/>
    <w:rsid w:val="00861E08"/>
    <w:rsid w:val="00864D1D"/>
    <w:rsid w:val="008671C5"/>
    <w:rsid w:val="0087723A"/>
    <w:rsid w:val="008809E6"/>
    <w:rsid w:val="00883A55"/>
    <w:rsid w:val="0089135F"/>
    <w:rsid w:val="008924F7"/>
    <w:rsid w:val="0089268C"/>
    <w:rsid w:val="00893C0B"/>
    <w:rsid w:val="00896A91"/>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F29"/>
    <w:rsid w:val="008E330E"/>
    <w:rsid w:val="008E7E79"/>
    <w:rsid w:val="008F385F"/>
    <w:rsid w:val="008F585D"/>
    <w:rsid w:val="009012CB"/>
    <w:rsid w:val="00901649"/>
    <w:rsid w:val="00904370"/>
    <w:rsid w:val="009165E4"/>
    <w:rsid w:val="00916AD2"/>
    <w:rsid w:val="00923440"/>
    <w:rsid w:val="0092431C"/>
    <w:rsid w:val="00925191"/>
    <w:rsid w:val="00927CF4"/>
    <w:rsid w:val="009301E9"/>
    <w:rsid w:val="00932C36"/>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5261"/>
    <w:rsid w:val="0098207F"/>
    <w:rsid w:val="00993846"/>
    <w:rsid w:val="0099592D"/>
    <w:rsid w:val="00996FA4"/>
    <w:rsid w:val="0099700E"/>
    <w:rsid w:val="00997671"/>
    <w:rsid w:val="009A05E2"/>
    <w:rsid w:val="009A39FA"/>
    <w:rsid w:val="009A78BD"/>
    <w:rsid w:val="009B0255"/>
    <w:rsid w:val="009B0C7C"/>
    <w:rsid w:val="009B2BD8"/>
    <w:rsid w:val="009B5329"/>
    <w:rsid w:val="009D2D20"/>
    <w:rsid w:val="009D454D"/>
    <w:rsid w:val="009D4640"/>
    <w:rsid w:val="009D4CE9"/>
    <w:rsid w:val="009E348A"/>
    <w:rsid w:val="009E5765"/>
    <w:rsid w:val="009E61E8"/>
    <w:rsid w:val="009E6D17"/>
    <w:rsid w:val="009E7096"/>
    <w:rsid w:val="009F1FF8"/>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1AA2"/>
    <w:rsid w:val="00A4298A"/>
    <w:rsid w:val="00A44F78"/>
    <w:rsid w:val="00A4588D"/>
    <w:rsid w:val="00A52AC5"/>
    <w:rsid w:val="00A54A1F"/>
    <w:rsid w:val="00A54CFB"/>
    <w:rsid w:val="00A55B85"/>
    <w:rsid w:val="00A603C7"/>
    <w:rsid w:val="00A61536"/>
    <w:rsid w:val="00A61E26"/>
    <w:rsid w:val="00A62002"/>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CF8"/>
    <w:rsid w:val="00A97343"/>
    <w:rsid w:val="00AA1492"/>
    <w:rsid w:val="00AA26C6"/>
    <w:rsid w:val="00AA6FAF"/>
    <w:rsid w:val="00AB313E"/>
    <w:rsid w:val="00AB38BF"/>
    <w:rsid w:val="00AB3FF0"/>
    <w:rsid w:val="00AB4E26"/>
    <w:rsid w:val="00AB7AA8"/>
    <w:rsid w:val="00AC12E8"/>
    <w:rsid w:val="00AC3176"/>
    <w:rsid w:val="00AD2557"/>
    <w:rsid w:val="00AD6666"/>
    <w:rsid w:val="00AE2F0B"/>
    <w:rsid w:val="00AE7E0E"/>
    <w:rsid w:val="00AF03C5"/>
    <w:rsid w:val="00AF1E3B"/>
    <w:rsid w:val="00AF3D5A"/>
    <w:rsid w:val="00AF418F"/>
    <w:rsid w:val="00AF4AD8"/>
    <w:rsid w:val="00B01F25"/>
    <w:rsid w:val="00B02545"/>
    <w:rsid w:val="00B050E6"/>
    <w:rsid w:val="00B07C8A"/>
    <w:rsid w:val="00B121CC"/>
    <w:rsid w:val="00B1422C"/>
    <w:rsid w:val="00B161D8"/>
    <w:rsid w:val="00B16FAD"/>
    <w:rsid w:val="00B2604C"/>
    <w:rsid w:val="00B2668B"/>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864E1"/>
    <w:rsid w:val="00B8666B"/>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396"/>
    <w:rsid w:val="00BD26A3"/>
    <w:rsid w:val="00BD298A"/>
    <w:rsid w:val="00BD5A01"/>
    <w:rsid w:val="00BD5C64"/>
    <w:rsid w:val="00BD7D41"/>
    <w:rsid w:val="00BE299B"/>
    <w:rsid w:val="00BE6F19"/>
    <w:rsid w:val="00BF112B"/>
    <w:rsid w:val="00BF1292"/>
    <w:rsid w:val="00BF3D70"/>
    <w:rsid w:val="00BF4144"/>
    <w:rsid w:val="00BF43FA"/>
    <w:rsid w:val="00BF5D4B"/>
    <w:rsid w:val="00BF672E"/>
    <w:rsid w:val="00C00047"/>
    <w:rsid w:val="00C00CA3"/>
    <w:rsid w:val="00C018C8"/>
    <w:rsid w:val="00C02948"/>
    <w:rsid w:val="00C040F4"/>
    <w:rsid w:val="00C05A18"/>
    <w:rsid w:val="00C079BF"/>
    <w:rsid w:val="00C12728"/>
    <w:rsid w:val="00C1338B"/>
    <w:rsid w:val="00C140AA"/>
    <w:rsid w:val="00C142EC"/>
    <w:rsid w:val="00C17C79"/>
    <w:rsid w:val="00C31520"/>
    <w:rsid w:val="00C32118"/>
    <w:rsid w:val="00C33C80"/>
    <w:rsid w:val="00C35569"/>
    <w:rsid w:val="00C43809"/>
    <w:rsid w:val="00C447BA"/>
    <w:rsid w:val="00C51CF1"/>
    <w:rsid w:val="00C549E7"/>
    <w:rsid w:val="00C649D2"/>
    <w:rsid w:val="00C64BE7"/>
    <w:rsid w:val="00C65846"/>
    <w:rsid w:val="00C66FB3"/>
    <w:rsid w:val="00C67C77"/>
    <w:rsid w:val="00C702DA"/>
    <w:rsid w:val="00C7045C"/>
    <w:rsid w:val="00C70AFC"/>
    <w:rsid w:val="00C73944"/>
    <w:rsid w:val="00C852DF"/>
    <w:rsid w:val="00C85913"/>
    <w:rsid w:val="00C85A32"/>
    <w:rsid w:val="00C904BC"/>
    <w:rsid w:val="00C926CD"/>
    <w:rsid w:val="00CA0DBF"/>
    <w:rsid w:val="00CB29E9"/>
    <w:rsid w:val="00CD03E6"/>
    <w:rsid w:val="00CD5158"/>
    <w:rsid w:val="00CD76B1"/>
    <w:rsid w:val="00CE3D28"/>
    <w:rsid w:val="00CE498D"/>
    <w:rsid w:val="00CE5378"/>
    <w:rsid w:val="00CF2998"/>
    <w:rsid w:val="00CF7E59"/>
    <w:rsid w:val="00D00AC8"/>
    <w:rsid w:val="00D0122D"/>
    <w:rsid w:val="00D0296D"/>
    <w:rsid w:val="00D02BD0"/>
    <w:rsid w:val="00D02DBE"/>
    <w:rsid w:val="00D02F9A"/>
    <w:rsid w:val="00D03139"/>
    <w:rsid w:val="00D06CA4"/>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D57"/>
    <w:rsid w:val="00D54F5D"/>
    <w:rsid w:val="00D70B6C"/>
    <w:rsid w:val="00D70D12"/>
    <w:rsid w:val="00D72250"/>
    <w:rsid w:val="00D725AC"/>
    <w:rsid w:val="00D73418"/>
    <w:rsid w:val="00D73739"/>
    <w:rsid w:val="00D741DE"/>
    <w:rsid w:val="00D749EC"/>
    <w:rsid w:val="00D75DA6"/>
    <w:rsid w:val="00D8080E"/>
    <w:rsid w:val="00D86B66"/>
    <w:rsid w:val="00D87130"/>
    <w:rsid w:val="00D911D1"/>
    <w:rsid w:val="00D972FE"/>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5805"/>
    <w:rsid w:val="00DD5861"/>
    <w:rsid w:val="00DE0AB5"/>
    <w:rsid w:val="00DE3CF9"/>
    <w:rsid w:val="00DE632E"/>
    <w:rsid w:val="00DE6CAB"/>
    <w:rsid w:val="00DF1466"/>
    <w:rsid w:val="00DF1487"/>
    <w:rsid w:val="00DF2098"/>
    <w:rsid w:val="00DF7463"/>
    <w:rsid w:val="00DF7C73"/>
    <w:rsid w:val="00E0183D"/>
    <w:rsid w:val="00E02E16"/>
    <w:rsid w:val="00E05B69"/>
    <w:rsid w:val="00E0641E"/>
    <w:rsid w:val="00E11B21"/>
    <w:rsid w:val="00E16F52"/>
    <w:rsid w:val="00E172E5"/>
    <w:rsid w:val="00E17644"/>
    <w:rsid w:val="00E2418C"/>
    <w:rsid w:val="00E244C2"/>
    <w:rsid w:val="00E25127"/>
    <w:rsid w:val="00E34D09"/>
    <w:rsid w:val="00E3661B"/>
    <w:rsid w:val="00E36B61"/>
    <w:rsid w:val="00E375C6"/>
    <w:rsid w:val="00E4319E"/>
    <w:rsid w:val="00E44190"/>
    <w:rsid w:val="00E4584E"/>
    <w:rsid w:val="00E460E4"/>
    <w:rsid w:val="00E50110"/>
    <w:rsid w:val="00E52BC7"/>
    <w:rsid w:val="00E52C1E"/>
    <w:rsid w:val="00E60960"/>
    <w:rsid w:val="00E63656"/>
    <w:rsid w:val="00E65F49"/>
    <w:rsid w:val="00E70B36"/>
    <w:rsid w:val="00E81572"/>
    <w:rsid w:val="00E827AE"/>
    <w:rsid w:val="00E83372"/>
    <w:rsid w:val="00EA1145"/>
    <w:rsid w:val="00EA13DB"/>
    <w:rsid w:val="00EA60C7"/>
    <w:rsid w:val="00EA63C0"/>
    <w:rsid w:val="00EB4156"/>
    <w:rsid w:val="00EB41E6"/>
    <w:rsid w:val="00EB5D99"/>
    <w:rsid w:val="00EB7B30"/>
    <w:rsid w:val="00EC2DAD"/>
    <w:rsid w:val="00EC76EB"/>
    <w:rsid w:val="00EC7999"/>
    <w:rsid w:val="00ED101B"/>
    <w:rsid w:val="00ED39A2"/>
    <w:rsid w:val="00ED3E0E"/>
    <w:rsid w:val="00ED59B8"/>
    <w:rsid w:val="00ED799A"/>
    <w:rsid w:val="00EE3B50"/>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5CAC"/>
    <w:rsid w:val="00F831F0"/>
    <w:rsid w:val="00F868FA"/>
    <w:rsid w:val="00F93188"/>
    <w:rsid w:val="00FA18F1"/>
    <w:rsid w:val="00FA1EFA"/>
    <w:rsid w:val="00FA3F08"/>
    <w:rsid w:val="00FA576E"/>
    <w:rsid w:val="00FA6C8B"/>
    <w:rsid w:val="00FA72DE"/>
    <w:rsid w:val="00FB1115"/>
    <w:rsid w:val="00FC0D10"/>
    <w:rsid w:val="00FC1E67"/>
    <w:rsid w:val="00FC52A1"/>
    <w:rsid w:val="00FC6CA1"/>
    <w:rsid w:val="00FD3284"/>
    <w:rsid w:val="00FD3853"/>
    <w:rsid w:val="00FD3FA4"/>
    <w:rsid w:val="00FE3799"/>
    <w:rsid w:val="00FE6097"/>
    <w:rsid w:val="00FE60B2"/>
    <w:rsid w:val="00FE6B0C"/>
    <w:rsid w:val="00FE6CC8"/>
    <w:rsid w:val="00FE76E0"/>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1EDC0-148A-49AF-9684-7CE54221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36</Pages>
  <Words>9361</Words>
  <Characters>64596</Characters>
  <Application>Microsoft Office Word</Application>
  <DocSecurity>0</DocSecurity>
  <Lines>538</Lines>
  <Paragraphs>147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Szalontainé Lázár Krisztina</cp:lastModifiedBy>
  <cp:revision>84</cp:revision>
  <cp:lastPrinted>2020-02-10T19:14:00Z</cp:lastPrinted>
  <dcterms:created xsi:type="dcterms:W3CDTF">2021-02-10T09:59:00Z</dcterms:created>
  <dcterms:modified xsi:type="dcterms:W3CDTF">2022-02-10T15:03:00Z</dcterms:modified>
</cp:coreProperties>
</file>